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6264898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563F13C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AE06BF7" w:rsidR="005B2EA0" w:rsidRDefault="004A364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RELATIONSHIP AND SEX EDUCATION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0533C61"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w:t>
            </w:r>
            <w:r w:rsidR="00FF0E5A">
              <w:rPr>
                <w:rFonts w:asciiTheme="minorHAnsi" w:eastAsia="Times New Roman" w:hAnsiTheme="minorHAnsi" w:cstheme="minorHAnsi"/>
                <w:lang w:eastAsia="en-GB"/>
              </w:rPr>
              <w:t>l</w:t>
            </w:r>
            <w:r>
              <w:rPr>
                <w:rFonts w:asciiTheme="minorHAnsi" w:eastAsia="Times New Roman" w:hAnsiTheme="minorHAnsi" w:cstheme="minorHAnsi"/>
                <w:lang w:eastAsia="en-GB"/>
              </w:rPr>
              <w:t xml:space="preserve">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BB19354"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5A39EF2"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C11F5EA"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5AA8D9C" w14:textId="36079783" w:rsidR="0029520A" w:rsidRDefault="00D1603A">
          <w:pPr>
            <w:pStyle w:val="TOC2"/>
            <w:rPr>
              <w:rFonts w:eastAsiaTheme="minorEastAsia" w:cstheme="minorBidi"/>
              <w:b w:val="0"/>
              <w:bCs w:val="0"/>
              <w:color w:val="auto"/>
              <w:kern w:val="2"/>
              <w:sz w:val="24"/>
              <w:szCs w:val="24"/>
              <w:lang w:eastAsia="en-GB"/>
              <w14:ligatures w14:val="standardContextual"/>
            </w:rPr>
          </w:pPr>
          <w:r w:rsidRPr="00BF4707">
            <w:rPr>
              <w:rFonts w:ascii="Calibri" w:hAnsi="Calibri"/>
              <w:noProof w:val="0"/>
            </w:rPr>
            <w:fldChar w:fldCharType="begin"/>
          </w:r>
          <w:r w:rsidRPr="00BF4707">
            <w:rPr>
              <w:rFonts w:ascii="Calibri" w:hAnsi="Calibri"/>
            </w:rPr>
            <w:instrText xml:space="preserve"> TOC \o "1-3" \h \z \u </w:instrText>
          </w:r>
          <w:r w:rsidRPr="00BF4707">
            <w:rPr>
              <w:rFonts w:ascii="Calibri" w:hAnsi="Calibri"/>
              <w:noProof w:val="0"/>
            </w:rPr>
            <w:fldChar w:fldCharType="separate"/>
          </w:r>
          <w:hyperlink w:anchor="_Toc161826166" w:history="1">
            <w:r w:rsidR="0029520A" w:rsidRPr="003B206B">
              <w:rPr>
                <w:rStyle w:val="Hyperlink"/>
              </w:rPr>
              <w:t>1.0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INTRODUCTION</w:t>
            </w:r>
            <w:r w:rsidR="0029520A">
              <w:rPr>
                <w:webHidden/>
              </w:rPr>
              <w:tab/>
            </w:r>
            <w:r w:rsidR="0029520A">
              <w:rPr>
                <w:webHidden/>
              </w:rPr>
              <w:fldChar w:fldCharType="begin"/>
            </w:r>
            <w:r w:rsidR="0029520A">
              <w:rPr>
                <w:webHidden/>
              </w:rPr>
              <w:instrText xml:space="preserve"> PAGEREF _Toc161826166 \h </w:instrText>
            </w:r>
            <w:r w:rsidR="0029520A">
              <w:rPr>
                <w:webHidden/>
              </w:rPr>
            </w:r>
            <w:r w:rsidR="0029520A">
              <w:rPr>
                <w:webHidden/>
              </w:rPr>
              <w:fldChar w:fldCharType="separate"/>
            </w:r>
            <w:r w:rsidR="0029520A">
              <w:rPr>
                <w:webHidden/>
              </w:rPr>
              <w:t>4</w:t>
            </w:r>
            <w:r w:rsidR="0029520A">
              <w:rPr>
                <w:webHidden/>
              </w:rPr>
              <w:fldChar w:fldCharType="end"/>
            </w:r>
          </w:hyperlink>
        </w:p>
        <w:p w14:paraId="4B07505F" w14:textId="0354D72C"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67" w:history="1">
            <w:r w:rsidR="0029520A" w:rsidRPr="003B206B">
              <w:rPr>
                <w:rStyle w:val="Hyperlink"/>
              </w:rPr>
              <w:t>2.0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AIMS</w:t>
            </w:r>
            <w:r w:rsidR="0029520A">
              <w:rPr>
                <w:webHidden/>
              </w:rPr>
              <w:tab/>
            </w:r>
            <w:r w:rsidR="0029520A">
              <w:rPr>
                <w:webHidden/>
              </w:rPr>
              <w:fldChar w:fldCharType="begin"/>
            </w:r>
            <w:r w:rsidR="0029520A">
              <w:rPr>
                <w:webHidden/>
              </w:rPr>
              <w:instrText xml:space="preserve"> PAGEREF _Toc161826167 \h </w:instrText>
            </w:r>
            <w:r w:rsidR="0029520A">
              <w:rPr>
                <w:webHidden/>
              </w:rPr>
            </w:r>
            <w:r w:rsidR="0029520A">
              <w:rPr>
                <w:webHidden/>
              </w:rPr>
              <w:fldChar w:fldCharType="separate"/>
            </w:r>
            <w:r w:rsidR="0029520A">
              <w:rPr>
                <w:webHidden/>
              </w:rPr>
              <w:t>4</w:t>
            </w:r>
            <w:r w:rsidR="0029520A">
              <w:rPr>
                <w:webHidden/>
              </w:rPr>
              <w:fldChar w:fldCharType="end"/>
            </w:r>
          </w:hyperlink>
        </w:p>
        <w:p w14:paraId="72A316EA" w14:textId="65E6F10D"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68" w:history="1">
            <w:r w:rsidR="0029520A" w:rsidRPr="003B206B">
              <w:rPr>
                <w:rStyle w:val="Hyperlink"/>
              </w:rPr>
              <w:t>3.0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STATUTORY REQUIREMENTS</w:t>
            </w:r>
            <w:r w:rsidR="0029520A">
              <w:rPr>
                <w:webHidden/>
              </w:rPr>
              <w:tab/>
            </w:r>
            <w:r w:rsidR="0029520A">
              <w:rPr>
                <w:webHidden/>
              </w:rPr>
              <w:fldChar w:fldCharType="begin"/>
            </w:r>
            <w:r w:rsidR="0029520A">
              <w:rPr>
                <w:webHidden/>
              </w:rPr>
              <w:instrText xml:space="preserve"> PAGEREF _Toc161826168 \h </w:instrText>
            </w:r>
            <w:r w:rsidR="0029520A">
              <w:rPr>
                <w:webHidden/>
              </w:rPr>
            </w:r>
            <w:r w:rsidR="0029520A">
              <w:rPr>
                <w:webHidden/>
              </w:rPr>
              <w:fldChar w:fldCharType="separate"/>
            </w:r>
            <w:r w:rsidR="0029520A">
              <w:rPr>
                <w:webHidden/>
              </w:rPr>
              <w:t>4</w:t>
            </w:r>
            <w:r w:rsidR="0029520A">
              <w:rPr>
                <w:webHidden/>
              </w:rPr>
              <w:fldChar w:fldCharType="end"/>
            </w:r>
          </w:hyperlink>
        </w:p>
        <w:p w14:paraId="75B2F701" w14:textId="10B91794"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69" w:history="1">
            <w:r w:rsidR="0029520A" w:rsidRPr="003B206B">
              <w:rPr>
                <w:rStyle w:val="Hyperlink"/>
              </w:rPr>
              <w:t>4.0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DEFINITION OF RELATIONSHIP AND SEX EDUCATION</w:t>
            </w:r>
            <w:r w:rsidR="0029520A">
              <w:rPr>
                <w:webHidden/>
              </w:rPr>
              <w:tab/>
            </w:r>
            <w:r w:rsidR="0029520A">
              <w:rPr>
                <w:webHidden/>
              </w:rPr>
              <w:fldChar w:fldCharType="begin"/>
            </w:r>
            <w:r w:rsidR="0029520A">
              <w:rPr>
                <w:webHidden/>
              </w:rPr>
              <w:instrText xml:space="preserve"> PAGEREF _Toc161826169 \h </w:instrText>
            </w:r>
            <w:r w:rsidR="0029520A">
              <w:rPr>
                <w:webHidden/>
              </w:rPr>
            </w:r>
            <w:r w:rsidR="0029520A">
              <w:rPr>
                <w:webHidden/>
              </w:rPr>
              <w:fldChar w:fldCharType="separate"/>
            </w:r>
            <w:r w:rsidR="0029520A">
              <w:rPr>
                <w:webHidden/>
              </w:rPr>
              <w:t>5</w:t>
            </w:r>
            <w:r w:rsidR="0029520A">
              <w:rPr>
                <w:webHidden/>
              </w:rPr>
              <w:fldChar w:fldCharType="end"/>
            </w:r>
          </w:hyperlink>
        </w:p>
        <w:p w14:paraId="6DBAE60F" w14:textId="6C9B1F86"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0" w:history="1">
            <w:r w:rsidR="0029520A" w:rsidRPr="003B206B">
              <w:rPr>
                <w:rStyle w:val="Hyperlink"/>
              </w:rPr>
              <w:t>5.0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OBJECTIVES AND CURRICULUM</w:t>
            </w:r>
            <w:r w:rsidR="0029520A">
              <w:rPr>
                <w:webHidden/>
              </w:rPr>
              <w:tab/>
            </w:r>
            <w:r w:rsidR="0029520A">
              <w:rPr>
                <w:webHidden/>
              </w:rPr>
              <w:fldChar w:fldCharType="begin"/>
            </w:r>
            <w:r w:rsidR="0029520A">
              <w:rPr>
                <w:webHidden/>
              </w:rPr>
              <w:instrText xml:space="preserve"> PAGEREF _Toc161826170 \h </w:instrText>
            </w:r>
            <w:r w:rsidR="0029520A">
              <w:rPr>
                <w:webHidden/>
              </w:rPr>
            </w:r>
            <w:r w:rsidR="0029520A">
              <w:rPr>
                <w:webHidden/>
              </w:rPr>
              <w:fldChar w:fldCharType="separate"/>
            </w:r>
            <w:r w:rsidR="0029520A">
              <w:rPr>
                <w:webHidden/>
              </w:rPr>
              <w:t>5</w:t>
            </w:r>
            <w:r w:rsidR="0029520A">
              <w:rPr>
                <w:webHidden/>
              </w:rPr>
              <w:fldChar w:fldCharType="end"/>
            </w:r>
          </w:hyperlink>
        </w:p>
        <w:p w14:paraId="3618C1AA" w14:textId="03EDC1DB"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1" w:history="1">
            <w:r w:rsidR="0029520A" w:rsidRPr="003B206B">
              <w:rPr>
                <w:rStyle w:val="Hyperlink"/>
              </w:rPr>
              <w:t>6.0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ROLES AND RESPONSIBILITY</w:t>
            </w:r>
            <w:r w:rsidR="0029520A">
              <w:rPr>
                <w:webHidden/>
              </w:rPr>
              <w:tab/>
            </w:r>
            <w:r w:rsidR="0029520A">
              <w:rPr>
                <w:webHidden/>
              </w:rPr>
              <w:fldChar w:fldCharType="begin"/>
            </w:r>
            <w:r w:rsidR="0029520A">
              <w:rPr>
                <w:webHidden/>
              </w:rPr>
              <w:instrText xml:space="preserve"> PAGEREF _Toc161826171 \h </w:instrText>
            </w:r>
            <w:r w:rsidR="0029520A">
              <w:rPr>
                <w:webHidden/>
              </w:rPr>
            </w:r>
            <w:r w:rsidR="0029520A">
              <w:rPr>
                <w:webHidden/>
              </w:rPr>
              <w:fldChar w:fldCharType="separate"/>
            </w:r>
            <w:r w:rsidR="0029520A">
              <w:rPr>
                <w:webHidden/>
              </w:rPr>
              <w:t>6</w:t>
            </w:r>
            <w:r w:rsidR="0029520A">
              <w:rPr>
                <w:webHidden/>
              </w:rPr>
              <w:fldChar w:fldCharType="end"/>
            </w:r>
          </w:hyperlink>
        </w:p>
        <w:p w14:paraId="6ECA661B" w14:textId="0FC963EB"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2" w:history="1">
            <w:r w:rsidR="0029520A" w:rsidRPr="003B206B">
              <w:rPr>
                <w:rStyle w:val="Hyperlink"/>
              </w:rPr>
              <w:t>7.0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DELIVERY</w:t>
            </w:r>
            <w:r w:rsidR="0029520A">
              <w:rPr>
                <w:webHidden/>
              </w:rPr>
              <w:tab/>
            </w:r>
            <w:r w:rsidR="0029520A">
              <w:rPr>
                <w:webHidden/>
              </w:rPr>
              <w:fldChar w:fldCharType="begin"/>
            </w:r>
            <w:r w:rsidR="0029520A">
              <w:rPr>
                <w:webHidden/>
              </w:rPr>
              <w:instrText xml:space="preserve"> PAGEREF _Toc161826172 \h </w:instrText>
            </w:r>
            <w:r w:rsidR="0029520A">
              <w:rPr>
                <w:webHidden/>
              </w:rPr>
            </w:r>
            <w:r w:rsidR="0029520A">
              <w:rPr>
                <w:webHidden/>
              </w:rPr>
              <w:fldChar w:fldCharType="separate"/>
            </w:r>
            <w:r w:rsidR="0029520A">
              <w:rPr>
                <w:webHidden/>
              </w:rPr>
              <w:t>7</w:t>
            </w:r>
            <w:r w:rsidR="0029520A">
              <w:rPr>
                <w:webHidden/>
              </w:rPr>
              <w:fldChar w:fldCharType="end"/>
            </w:r>
          </w:hyperlink>
        </w:p>
        <w:p w14:paraId="65BC015C" w14:textId="32DA0D0F"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3" w:history="1">
            <w:r w:rsidR="0029520A" w:rsidRPr="003B206B">
              <w:rPr>
                <w:rStyle w:val="Hyperlink"/>
              </w:rPr>
              <w:t>8.0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PARENTS’ RIGHT TO WITHDRAW</w:t>
            </w:r>
            <w:r w:rsidR="0029520A">
              <w:rPr>
                <w:webHidden/>
              </w:rPr>
              <w:tab/>
            </w:r>
            <w:r w:rsidR="0029520A">
              <w:rPr>
                <w:webHidden/>
              </w:rPr>
              <w:fldChar w:fldCharType="begin"/>
            </w:r>
            <w:r w:rsidR="0029520A">
              <w:rPr>
                <w:webHidden/>
              </w:rPr>
              <w:instrText xml:space="preserve"> PAGEREF _Toc161826173 \h </w:instrText>
            </w:r>
            <w:r w:rsidR="0029520A">
              <w:rPr>
                <w:webHidden/>
              </w:rPr>
            </w:r>
            <w:r w:rsidR="0029520A">
              <w:rPr>
                <w:webHidden/>
              </w:rPr>
              <w:fldChar w:fldCharType="separate"/>
            </w:r>
            <w:r w:rsidR="0029520A">
              <w:rPr>
                <w:webHidden/>
              </w:rPr>
              <w:t>8</w:t>
            </w:r>
            <w:r w:rsidR="0029520A">
              <w:rPr>
                <w:webHidden/>
              </w:rPr>
              <w:fldChar w:fldCharType="end"/>
            </w:r>
          </w:hyperlink>
        </w:p>
        <w:p w14:paraId="788D0175" w14:textId="74DF750E"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4" w:history="1">
            <w:r w:rsidR="0029520A" w:rsidRPr="003B206B">
              <w:rPr>
                <w:rStyle w:val="Hyperlink"/>
              </w:rPr>
              <w:t xml:space="preserve">9.0 </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TRAINING</w:t>
            </w:r>
            <w:r w:rsidR="0029520A">
              <w:rPr>
                <w:webHidden/>
              </w:rPr>
              <w:tab/>
            </w:r>
            <w:r w:rsidR="0029520A">
              <w:rPr>
                <w:webHidden/>
              </w:rPr>
              <w:fldChar w:fldCharType="begin"/>
            </w:r>
            <w:r w:rsidR="0029520A">
              <w:rPr>
                <w:webHidden/>
              </w:rPr>
              <w:instrText xml:space="preserve"> PAGEREF _Toc161826174 \h </w:instrText>
            </w:r>
            <w:r w:rsidR="0029520A">
              <w:rPr>
                <w:webHidden/>
              </w:rPr>
            </w:r>
            <w:r w:rsidR="0029520A">
              <w:rPr>
                <w:webHidden/>
              </w:rPr>
              <w:fldChar w:fldCharType="separate"/>
            </w:r>
            <w:r w:rsidR="0029520A">
              <w:rPr>
                <w:webHidden/>
              </w:rPr>
              <w:t>9</w:t>
            </w:r>
            <w:r w:rsidR="0029520A">
              <w:rPr>
                <w:webHidden/>
              </w:rPr>
              <w:fldChar w:fldCharType="end"/>
            </w:r>
          </w:hyperlink>
        </w:p>
        <w:p w14:paraId="547DD9F1" w14:textId="032B7F02"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5" w:history="1">
            <w:r w:rsidR="0029520A" w:rsidRPr="003B206B">
              <w:rPr>
                <w:rStyle w:val="Hyperlink"/>
              </w:rPr>
              <w:t xml:space="preserve">10.0 </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COMPLAINTS PROCEDURE</w:t>
            </w:r>
            <w:r w:rsidR="0029520A">
              <w:rPr>
                <w:webHidden/>
              </w:rPr>
              <w:tab/>
            </w:r>
            <w:r w:rsidR="0029520A">
              <w:rPr>
                <w:webHidden/>
              </w:rPr>
              <w:fldChar w:fldCharType="begin"/>
            </w:r>
            <w:r w:rsidR="0029520A">
              <w:rPr>
                <w:webHidden/>
              </w:rPr>
              <w:instrText xml:space="preserve"> PAGEREF _Toc161826175 \h </w:instrText>
            </w:r>
            <w:r w:rsidR="0029520A">
              <w:rPr>
                <w:webHidden/>
              </w:rPr>
            </w:r>
            <w:r w:rsidR="0029520A">
              <w:rPr>
                <w:webHidden/>
              </w:rPr>
              <w:fldChar w:fldCharType="separate"/>
            </w:r>
            <w:r w:rsidR="0029520A">
              <w:rPr>
                <w:webHidden/>
              </w:rPr>
              <w:t>9</w:t>
            </w:r>
            <w:r w:rsidR="0029520A">
              <w:rPr>
                <w:webHidden/>
              </w:rPr>
              <w:fldChar w:fldCharType="end"/>
            </w:r>
          </w:hyperlink>
        </w:p>
        <w:p w14:paraId="7B1ED6E0" w14:textId="73B2842B"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6" w:history="1">
            <w:r w:rsidR="0029520A" w:rsidRPr="003B206B">
              <w:rPr>
                <w:rStyle w:val="Hyperlink"/>
              </w:rPr>
              <w:t>11.0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MONITORING ARRANGEMENTS</w:t>
            </w:r>
            <w:r w:rsidR="0029520A">
              <w:rPr>
                <w:webHidden/>
              </w:rPr>
              <w:tab/>
            </w:r>
            <w:r w:rsidR="0029520A">
              <w:rPr>
                <w:webHidden/>
              </w:rPr>
              <w:fldChar w:fldCharType="begin"/>
            </w:r>
            <w:r w:rsidR="0029520A">
              <w:rPr>
                <w:webHidden/>
              </w:rPr>
              <w:instrText xml:space="preserve"> PAGEREF _Toc161826176 \h </w:instrText>
            </w:r>
            <w:r w:rsidR="0029520A">
              <w:rPr>
                <w:webHidden/>
              </w:rPr>
            </w:r>
            <w:r w:rsidR="0029520A">
              <w:rPr>
                <w:webHidden/>
              </w:rPr>
              <w:fldChar w:fldCharType="separate"/>
            </w:r>
            <w:r w:rsidR="0029520A">
              <w:rPr>
                <w:webHidden/>
              </w:rPr>
              <w:t>9</w:t>
            </w:r>
            <w:r w:rsidR="0029520A">
              <w:rPr>
                <w:webHidden/>
              </w:rPr>
              <w:fldChar w:fldCharType="end"/>
            </w:r>
          </w:hyperlink>
        </w:p>
        <w:p w14:paraId="692657E4" w14:textId="244FFEEF"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7" w:history="1">
            <w:r w:rsidR="0029520A" w:rsidRPr="003B206B">
              <w:rPr>
                <w:rStyle w:val="Hyperlink"/>
                <w:rFonts w:ascii="Calibri" w:eastAsia="Calibri" w:hAnsi="Calibri" w:cs="Calibri"/>
              </w:rPr>
              <w:t>APPENDIX 1: RELATIONSHIPS AND SEX EDUCATION CURRCIULUM MAP</w:t>
            </w:r>
            <w:r w:rsidR="0029520A">
              <w:rPr>
                <w:webHidden/>
              </w:rPr>
              <w:tab/>
            </w:r>
            <w:r w:rsidR="0029520A">
              <w:rPr>
                <w:webHidden/>
              </w:rPr>
              <w:fldChar w:fldCharType="begin"/>
            </w:r>
            <w:r w:rsidR="0029520A">
              <w:rPr>
                <w:webHidden/>
              </w:rPr>
              <w:instrText xml:space="preserve"> PAGEREF _Toc161826177 \h </w:instrText>
            </w:r>
            <w:r w:rsidR="0029520A">
              <w:rPr>
                <w:webHidden/>
              </w:rPr>
            </w:r>
            <w:r w:rsidR="0029520A">
              <w:rPr>
                <w:webHidden/>
              </w:rPr>
              <w:fldChar w:fldCharType="separate"/>
            </w:r>
            <w:r w:rsidR="0029520A">
              <w:rPr>
                <w:webHidden/>
              </w:rPr>
              <w:t>10</w:t>
            </w:r>
            <w:r w:rsidR="0029520A">
              <w:rPr>
                <w:webHidden/>
              </w:rPr>
              <w:fldChar w:fldCharType="end"/>
            </w:r>
          </w:hyperlink>
        </w:p>
        <w:p w14:paraId="7F06C43B" w14:textId="2341B9F7"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78" w:history="1">
            <w:r w:rsidR="0029520A" w:rsidRPr="003B206B">
              <w:rPr>
                <w:rStyle w:val="Hyperlink"/>
                <w:rFonts w:ascii="Calibri" w:eastAsia="Calibri" w:hAnsi="Calibri" w:cs="Calibri"/>
              </w:rPr>
              <w:t>APPENDIX 2: WHAT STUDENTS SHOULD KNOW</w:t>
            </w:r>
            <w:r w:rsidR="0029520A">
              <w:rPr>
                <w:webHidden/>
              </w:rPr>
              <w:tab/>
            </w:r>
            <w:r w:rsidR="0029520A">
              <w:rPr>
                <w:webHidden/>
              </w:rPr>
              <w:fldChar w:fldCharType="begin"/>
            </w:r>
            <w:r w:rsidR="0029520A">
              <w:rPr>
                <w:webHidden/>
              </w:rPr>
              <w:instrText xml:space="preserve"> PAGEREF _Toc161826178 \h </w:instrText>
            </w:r>
            <w:r w:rsidR="0029520A">
              <w:rPr>
                <w:webHidden/>
              </w:rPr>
            </w:r>
            <w:r w:rsidR="0029520A">
              <w:rPr>
                <w:webHidden/>
              </w:rPr>
              <w:fldChar w:fldCharType="separate"/>
            </w:r>
            <w:r w:rsidR="0029520A">
              <w:rPr>
                <w:webHidden/>
              </w:rPr>
              <w:t>11</w:t>
            </w:r>
            <w:r w:rsidR="0029520A">
              <w:rPr>
                <w:webHidden/>
              </w:rPr>
              <w:fldChar w:fldCharType="end"/>
            </w:r>
          </w:hyperlink>
        </w:p>
        <w:p w14:paraId="657B94A1" w14:textId="6C4DBED2" w:rsidR="0029520A" w:rsidRDefault="00235529">
          <w:pPr>
            <w:pStyle w:val="TOC2"/>
            <w:rPr>
              <w:rFonts w:eastAsiaTheme="minorEastAsia" w:cstheme="minorBidi"/>
              <w:b w:val="0"/>
              <w:bCs w:val="0"/>
              <w:color w:val="auto"/>
              <w:kern w:val="2"/>
              <w:sz w:val="24"/>
              <w:szCs w:val="24"/>
              <w:lang w:eastAsia="en-GB"/>
              <w14:ligatures w14:val="standardContextual"/>
            </w:rPr>
          </w:pPr>
          <w:hyperlink w:anchor="_Toc161826181" w:history="1">
            <w:r w:rsidR="0029520A" w:rsidRPr="003B206B">
              <w:rPr>
                <w:rStyle w:val="Hyperlink"/>
              </w:rPr>
              <w:t>APPENDIX 3: PARENT FORM: WITHDRAWAL FROM SEX EDUCATION WITHIN RSE</w:t>
            </w:r>
            <w:r w:rsidR="0029520A">
              <w:rPr>
                <w:webHidden/>
              </w:rPr>
              <w:tab/>
            </w:r>
            <w:r w:rsidR="0029520A">
              <w:rPr>
                <w:webHidden/>
              </w:rPr>
              <w:fldChar w:fldCharType="begin"/>
            </w:r>
            <w:r w:rsidR="0029520A">
              <w:rPr>
                <w:webHidden/>
              </w:rPr>
              <w:instrText xml:space="preserve"> PAGEREF _Toc161826181 \h </w:instrText>
            </w:r>
            <w:r w:rsidR="0029520A">
              <w:rPr>
                <w:webHidden/>
              </w:rPr>
            </w:r>
            <w:r w:rsidR="0029520A">
              <w:rPr>
                <w:webHidden/>
              </w:rPr>
              <w:fldChar w:fldCharType="separate"/>
            </w:r>
            <w:r w:rsidR="0029520A">
              <w:rPr>
                <w:webHidden/>
              </w:rPr>
              <w:t>16</w:t>
            </w:r>
            <w:r w:rsidR="0029520A">
              <w:rPr>
                <w:webHidden/>
              </w:rPr>
              <w:fldChar w:fldCharType="end"/>
            </w:r>
          </w:hyperlink>
        </w:p>
        <w:p w14:paraId="54B4D98A" w14:textId="5101D627" w:rsidR="00D1603A" w:rsidRPr="00703BC9" w:rsidRDefault="00D1603A">
          <w:pPr>
            <w:rPr>
              <w:rFonts w:ascii="Calibri" w:hAnsi="Calibri"/>
              <w:bCs/>
              <w:color w:val="7030A0"/>
            </w:rPr>
          </w:pPr>
          <w:r w:rsidRPr="00BF4707">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75FCDA7E" w14:textId="77777777" w:rsidR="009E32AB" w:rsidRDefault="009E32AB" w:rsidP="005B2EA0">
      <w:pPr>
        <w:ind w:left="-567" w:right="-22"/>
        <w:rPr>
          <w:color w:val="7030A0"/>
        </w:rPr>
      </w:pPr>
    </w:p>
    <w:p w14:paraId="23987E55" w14:textId="77777777" w:rsidR="009E32AB" w:rsidRDefault="009E32AB" w:rsidP="005B2EA0">
      <w:pPr>
        <w:ind w:left="-567" w:right="-22"/>
        <w:rPr>
          <w:color w:val="7030A0"/>
        </w:rPr>
      </w:pPr>
    </w:p>
    <w:p w14:paraId="4479B874" w14:textId="77777777" w:rsidR="009E32AB" w:rsidRDefault="009E32AB" w:rsidP="005B2EA0">
      <w:pPr>
        <w:ind w:left="-567" w:right="-22"/>
        <w:rPr>
          <w:color w:val="7030A0"/>
        </w:rPr>
      </w:pPr>
    </w:p>
    <w:p w14:paraId="586DCBF8" w14:textId="77777777" w:rsidR="009E32AB" w:rsidRDefault="009E32AB" w:rsidP="005B2EA0">
      <w:pPr>
        <w:ind w:left="-567" w:right="-22"/>
        <w:rPr>
          <w:color w:val="7030A0"/>
        </w:rPr>
      </w:pPr>
    </w:p>
    <w:p w14:paraId="5CEF24D4" w14:textId="77777777" w:rsidR="009E32AB" w:rsidRDefault="009E32AB" w:rsidP="005B2EA0">
      <w:pPr>
        <w:ind w:left="-567" w:right="-22"/>
        <w:rPr>
          <w:color w:val="7030A0"/>
        </w:rPr>
      </w:pPr>
    </w:p>
    <w:p w14:paraId="7D14175F" w14:textId="77777777" w:rsidR="009E32AB" w:rsidRDefault="009E32AB" w:rsidP="005B2EA0">
      <w:pPr>
        <w:ind w:left="-567" w:right="-22"/>
        <w:rPr>
          <w:color w:val="7030A0"/>
        </w:rPr>
      </w:pPr>
    </w:p>
    <w:p w14:paraId="30C1C44C" w14:textId="77777777" w:rsidR="009E32AB" w:rsidRDefault="009E32AB" w:rsidP="005B2EA0">
      <w:pPr>
        <w:ind w:left="-567" w:right="-22"/>
        <w:rPr>
          <w:color w:val="7030A0"/>
        </w:rPr>
      </w:pPr>
    </w:p>
    <w:p w14:paraId="1168C957" w14:textId="7C00C380" w:rsidR="00513617" w:rsidRDefault="00513617" w:rsidP="005B2EA0">
      <w:pPr>
        <w:ind w:left="-567" w:right="-22"/>
        <w:rPr>
          <w:color w:val="7030A0"/>
        </w:rPr>
      </w:pPr>
    </w:p>
    <w:p w14:paraId="3A65D435" w14:textId="1C32CBCC" w:rsidR="00771039" w:rsidRDefault="00903A29">
      <w:pPr>
        <w:pStyle w:val="Heading2"/>
        <w:numPr>
          <w:ilvl w:val="0"/>
          <w:numId w:val="4"/>
        </w:numPr>
        <w:jc w:val="both"/>
        <w:rPr>
          <w:rFonts w:asciiTheme="minorHAnsi" w:hAnsiTheme="minorHAnsi" w:cstheme="minorHAnsi"/>
          <w:b/>
          <w:bCs/>
          <w:color w:val="7030A0"/>
          <w:sz w:val="22"/>
          <w:szCs w:val="22"/>
        </w:rPr>
      </w:pPr>
      <w:bookmarkStart w:id="0" w:name="_Toc161826166"/>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6233607C" w14:textId="3883FF99" w:rsidR="00307E27" w:rsidRDefault="000A5992" w:rsidP="000A5992">
      <w:pPr>
        <w:spacing w:after="0"/>
        <w:ind w:left="720" w:hanging="706"/>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064EC1" w:rsidRPr="008D0C5E">
        <w:rPr>
          <w:rFonts w:asciiTheme="minorHAnsi" w:hAnsiTheme="minorHAnsi" w:cstheme="minorHAnsi"/>
        </w:rPr>
        <w:t xml:space="preserve">Our school recognises the importance that RSE can play in contributing to the development of healthy young people and this policy is designed to ensure that our students have access to all the teaching and resources that are required to enable them to make prudent judgements about sex and relationships.  </w:t>
      </w:r>
    </w:p>
    <w:p w14:paraId="47E5D714" w14:textId="77777777" w:rsidR="00064EC1" w:rsidRPr="00307E27" w:rsidRDefault="00064EC1" w:rsidP="00307E27">
      <w:pPr>
        <w:spacing w:after="0"/>
        <w:ind w:left="14"/>
        <w:jc w:val="both"/>
        <w:rPr>
          <w:rFonts w:asciiTheme="minorHAnsi" w:hAnsiTheme="minorHAnsi" w:cstheme="minorHAnsi"/>
        </w:rPr>
      </w:pPr>
    </w:p>
    <w:p w14:paraId="69FF2CAC" w14:textId="4C0DDFB3" w:rsidR="004C4313" w:rsidRDefault="00307E27" w:rsidP="00703BC9">
      <w:pPr>
        <w:pStyle w:val="Heading2"/>
        <w:ind w:left="9"/>
        <w:jc w:val="both"/>
        <w:rPr>
          <w:rFonts w:asciiTheme="minorHAnsi" w:hAnsiTheme="minorHAnsi" w:cstheme="minorHAnsi"/>
          <w:b/>
          <w:bCs/>
          <w:color w:val="7030A0"/>
          <w:sz w:val="22"/>
          <w:szCs w:val="22"/>
        </w:rPr>
      </w:pPr>
      <w:bookmarkStart w:id="1" w:name="_Toc161826167"/>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AIMS</w:t>
      </w:r>
      <w:bookmarkEnd w:id="1"/>
      <w:r w:rsidR="00903A29">
        <w:rPr>
          <w:rFonts w:asciiTheme="minorHAnsi" w:hAnsiTheme="minorHAnsi" w:cstheme="minorHAnsi"/>
          <w:b/>
          <w:bCs/>
          <w:color w:val="7030A0"/>
          <w:sz w:val="22"/>
          <w:szCs w:val="22"/>
        </w:rPr>
        <w:t xml:space="preserve"> </w:t>
      </w:r>
    </w:p>
    <w:p w14:paraId="706FD7E8" w14:textId="77777777" w:rsidR="000A5992" w:rsidRPr="004F0804" w:rsidRDefault="000A5992" w:rsidP="000A5992">
      <w:pPr>
        <w:spacing w:after="0"/>
        <w:ind w:left="18" w:right="151"/>
        <w:jc w:val="both"/>
        <w:rPr>
          <w:rFonts w:asciiTheme="minorHAnsi" w:hAnsiTheme="minorHAnsi" w:cstheme="minorHAnsi"/>
        </w:rPr>
      </w:pPr>
      <w:r>
        <w:rPr>
          <w:rFonts w:asciiTheme="minorHAnsi" w:hAnsiTheme="minorHAnsi" w:cstheme="minorHAnsi"/>
        </w:rPr>
        <w:t xml:space="preserve">2.1          </w:t>
      </w:r>
      <w:r w:rsidRPr="004F0804">
        <w:rPr>
          <w:rFonts w:asciiTheme="minorHAnsi" w:hAnsiTheme="minorHAnsi" w:cstheme="minorHAnsi"/>
        </w:rPr>
        <w:t xml:space="preserve">The aims of relationships and sex education (RSE) at our school are to: </w:t>
      </w:r>
    </w:p>
    <w:p w14:paraId="0DBAC556"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Provide a framework in which sensitive discussions can take place </w:t>
      </w:r>
    </w:p>
    <w:p w14:paraId="51313701"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Prepare students for puberty, and give them an understanding of sexual development and the importance of health and hygiene </w:t>
      </w:r>
    </w:p>
    <w:p w14:paraId="6817F522"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Help students develop feelings of self-respect, confidence, and empathy </w:t>
      </w:r>
    </w:p>
    <w:p w14:paraId="7A23F609"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Create a positive culture around issues of sexuality and relationships </w:t>
      </w:r>
    </w:p>
    <w:p w14:paraId="50A2AB8F"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Teach students the correct vocabulary to describe themselves and their bodies </w:t>
      </w:r>
    </w:p>
    <w:p w14:paraId="0B9C6332"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09962B44" w14:textId="77777777" w:rsidR="000A5992" w:rsidRPr="008D0C5E" w:rsidRDefault="000A5992" w:rsidP="000A5992">
      <w:pPr>
        <w:spacing w:after="0"/>
        <w:ind w:left="720" w:hanging="720"/>
        <w:jc w:val="both"/>
        <w:rPr>
          <w:rFonts w:asciiTheme="minorHAnsi" w:hAnsiTheme="minorHAnsi" w:cstheme="minorHAnsi"/>
        </w:rPr>
      </w:pPr>
      <w:r w:rsidRPr="008D0C5E">
        <w:rPr>
          <w:rFonts w:asciiTheme="minorHAnsi" w:hAnsiTheme="minorHAnsi" w:cstheme="minorHAnsi"/>
        </w:rPr>
        <w:t>2.2</w:t>
      </w:r>
      <w:r w:rsidRPr="008D0C5E">
        <w:rPr>
          <w:rFonts w:asciiTheme="minorHAnsi" w:hAnsiTheme="minorHAnsi" w:cstheme="minorHAnsi"/>
        </w:rPr>
        <w:tab/>
        <w:t>The objective of RSE is to help and support young people through their physical, emotional, and moral development. A successful programme, firmly embedded in PSHE, will help young people learn to respect themselves and others and move with confidence from childhood through adolescence into adulthood.</w:t>
      </w:r>
      <w:r>
        <w:rPr>
          <w:rFonts w:asciiTheme="minorHAnsi" w:hAnsiTheme="minorHAnsi" w:cstheme="minorHAnsi"/>
        </w:rPr>
        <w:t xml:space="preserve">  </w:t>
      </w:r>
      <w:bookmarkStart w:id="2" w:name="_Hlk98841850"/>
      <w:r w:rsidRPr="00553360">
        <w:rPr>
          <w:rFonts w:asciiTheme="minorHAnsi" w:hAnsiTheme="minorHAnsi" w:cstheme="minorHAnsi"/>
        </w:rPr>
        <w:t>This is especially important given the findings of the OFSTED review of Sexual Abuse and Harassment in schools and colleges</w:t>
      </w:r>
      <w:r>
        <w:rPr>
          <w:rFonts w:asciiTheme="minorHAnsi" w:hAnsiTheme="minorHAnsi" w:cstheme="minorHAnsi"/>
        </w:rPr>
        <w:t>.</w:t>
      </w:r>
      <w:r w:rsidRPr="008D0C5E">
        <w:rPr>
          <w:rFonts w:asciiTheme="minorHAnsi" w:hAnsiTheme="minorHAnsi" w:cstheme="minorHAnsi"/>
        </w:rPr>
        <w:t xml:space="preserve"> </w:t>
      </w:r>
    </w:p>
    <w:bookmarkEnd w:id="2"/>
    <w:p w14:paraId="610688B9"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52B803D0" w14:textId="77777777" w:rsidR="000A5992" w:rsidRPr="004F0804" w:rsidRDefault="000A5992" w:rsidP="000A5992">
      <w:pPr>
        <w:spacing w:after="41"/>
        <w:ind w:left="9"/>
        <w:jc w:val="both"/>
        <w:rPr>
          <w:rFonts w:asciiTheme="minorHAnsi" w:hAnsiTheme="minorHAnsi" w:cstheme="minorHAnsi"/>
          <w:bCs/>
        </w:rPr>
      </w:pPr>
      <w:r w:rsidRPr="004F0804">
        <w:rPr>
          <w:rFonts w:asciiTheme="minorHAnsi" w:hAnsiTheme="minorHAnsi" w:cstheme="minorHAnsi"/>
          <w:bCs/>
        </w:rPr>
        <w:t>2.3</w:t>
      </w:r>
      <w:r w:rsidRPr="004F0804">
        <w:rPr>
          <w:rFonts w:asciiTheme="minorHAnsi" w:hAnsiTheme="minorHAnsi" w:cstheme="minorHAnsi"/>
          <w:bCs/>
        </w:rPr>
        <w:tab/>
        <w:t xml:space="preserve">The school will aim to:  </w:t>
      </w:r>
    </w:p>
    <w:p w14:paraId="78771DE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Foster self-esteem, self-awareness, and a sense of personal moral responsibility  </w:t>
      </w:r>
    </w:p>
    <w:p w14:paraId="0CC2EA82"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Encourage self-respect and consideration for others  </w:t>
      </w:r>
    </w:p>
    <w:p w14:paraId="2CAB2AB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Help develop skills in communication, decision-making and assertiveness  </w:t>
      </w:r>
    </w:p>
    <w:p w14:paraId="3D924569"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Prepare students to avoid unnecessary risks and dangers  </w:t>
      </w:r>
    </w:p>
    <w:p w14:paraId="513DFCE2" w14:textId="28DB480F" w:rsidR="00771039" w:rsidRPr="00771039" w:rsidRDefault="00771039" w:rsidP="00771039"/>
    <w:p w14:paraId="28FF8C87" w14:textId="07C29AFF"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61826168"/>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STATUTORY REQUIREMENTS</w:t>
      </w:r>
      <w:bookmarkEnd w:id="3"/>
      <w:r w:rsidR="00903A29">
        <w:rPr>
          <w:rFonts w:asciiTheme="minorHAnsi" w:hAnsiTheme="minorHAnsi" w:cstheme="minorHAnsi"/>
          <w:b/>
          <w:bCs/>
          <w:color w:val="7030A0"/>
          <w:sz w:val="22"/>
          <w:szCs w:val="22"/>
        </w:rPr>
        <w:t xml:space="preserve"> </w:t>
      </w:r>
    </w:p>
    <w:p w14:paraId="48B37085" w14:textId="4A59173D" w:rsidR="00861CAF" w:rsidRDefault="00861CAF" w:rsidP="00861CAF">
      <w:pPr>
        <w:pStyle w:val="1bodycopy"/>
        <w:spacing w:after="0" w:line="259" w:lineRule="auto"/>
        <w:ind w:left="720" w:hanging="720"/>
        <w:jc w:val="both"/>
        <w:rPr>
          <w:rFonts w:asciiTheme="minorHAnsi" w:hAnsiTheme="minorHAnsi" w:cstheme="minorHAnsi"/>
          <w:sz w:val="22"/>
          <w:szCs w:val="28"/>
        </w:rPr>
      </w:pPr>
      <w:r>
        <w:rPr>
          <w:rFonts w:asciiTheme="minorHAnsi" w:hAnsiTheme="minorHAnsi" w:cstheme="minorHAnsi"/>
          <w:sz w:val="22"/>
          <w:szCs w:val="28"/>
        </w:rPr>
        <w:t>3.1</w:t>
      </w:r>
      <w:r>
        <w:rPr>
          <w:rFonts w:asciiTheme="minorHAnsi" w:hAnsiTheme="minorHAnsi" w:cstheme="minorHAnsi"/>
          <w:sz w:val="22"/>
          <w:szCs w:val="28"/>
        </w:rPr>
        <w:tab/>
      </w:r>
      <w:r w:rsidRPr="00BA7185">
        <w:rPr>
          <w:rFonts w:asciiTheme="minorHAnsi" w:hAnsiTheme="minorHAnsi" w:cstheme="minorHAnsi"/>
          <w:sz w:val="22"/>
          <w:szCs w:val="28"/>
        </w:rPr>
        <w:t xml:space="preserve">As a </w:t>
      </w:r>
      <w:r w:rsidRPr="00581EFE">
        <w:rPr>
          <w:rFonts w:asciiTheme="minorHAnsi" w:hAnsiTheme="minorHAnsi" w:cstheme="minorHAnsi"/>
          <w:sz w:val="22"/>
          <w:szCs w:val="28"/>
        </w:rPr>
        <w:t>secondary</w:t>
      </w:r>
      <w:r w:rsidR="00581EFE" w:rsidRPr="00581EFE">
        <w:rPr>
          <w:rFonts w:asciiTheme="minorHAnsi" w:hAnsiTheme="minorHAnsi" w:cstheme="minorHAnsi"/>
          <w:sz w:val="22"/>
          <w:szCs w:val="28"/>
        </w:rPr>
        <w:t xml:space="preserve"> </w:t>
      </w:r>
      <w:r w:rsidRPr="00BA7185">
        <w:rPr>
          <w:rFonts w:asciiTheme="minorHAnsi" w:hAnsiTheme="minorHAnsi" w:cstheme="minorHAnsi"/>
          <w:sz w:val="22"/>
          <w:szCs w:val="28"/>
        </w:rPr>
        <w:t xml:space="preserve">academy school we must provide RSE to all </w:t>
      </w:r>
      <w:r w:rsidR="00770437">
        <w:rPr>
          <w:rFonts w:asciiTheme="minorHAnsi" w:hAnsiTheme="minorHAnsi" w:cstheme="minorHAnsi"/>
          <w:sz w:val="22"/>
          <w:szCs w:val="28"/>
        </w:rPr>
        <w:t>student</w:t>
      </w:r>
      <w:r w:rsidRPr="00BA7185">
        <w:rPr>
          <w:rFonts w:asciiTheme="minorHAnsi" w:hAnsiTheme="minorHAnsi" w:cstheme="minorHAnsi"/>
          <w:sz w:val="22"/>
          <w:szCs w:val="28"/>
        </w:rPr>
        <w:t xml:space="preserve">s as per section 34 of the </w:t>
      </w:r>
      <w:hyperlink r:id="rId17" w:history="1">
        <w:r w:rsidRPr="00BA7185">
          <w:rPr>
            <w:rStyle w:val="Hyperlink"/>
            <w:rFonts w:asciiTheme="minorHAnsi" w:hAnsiTheme="minorHAnsi" w:cstheme="minorHAnsi"/>
            <w:sz w:val="22"/>
            <w:szCs w:val="28"/>
          </w:rPr>
          <w:t>Children and Social work act 2017.</w:t>
        </w:r>
      </w:hyperlink>
      <w:r w:rsidRPr="00BA7185">
        <w:rPr>
          <w:rFonts w:asciiTheme="minorHAnsi" w:hAnsiTheme="minorHAnsi" w:cstheme="minorHAnsi"/>
          <w:sz w:val="22"/>
          <w:szCs w:val="28"/>
        </w:rPr>
        <w:t xml:space="preserve"> </w:t>
      </w:r>
    </w:p>
    <w:p w14:paraId="2A0DB7A9" w14:textId="77777777" w:rsidR="00861CAF" w:rsidRPr="00BA7185" w:rsidRDefault="00861CAF" w:rsidP="00861CAF">
      <w:pPr>
        <w:pStyle w:val="1bodycopy"/>
        <w:spacing w:after="0" w:line="259" w:lineRule="auto"/>
        <w:ind w:left="720" w:hanging="720"/>
        <w:jc w:val="both"/>
        <w:rPr>
          <w:rFonts w:asciiTheme="minorHAnsi" w:hAnsiTheme="minorHAnsi" w:cstheme="minorHAnsi"/>
          <w:sz w:val="22"/>
          <w:szCs w:val="28"/>
        </w:rPr>
      </w:pPr>
    </w:p>
    <w:p w14:paraId="26F07E9A" w14:textId="37804F00" w:rsidR="00861CAF" w:rsidRDefault="00861CAF" w:rsidP="00861CAF">
      <w:pPr>
        <w:pStyle w:val="1bodycopy"/>
        <w:spacing w:after="0" w:line="259" w:lineRule="auto"/>
        <w:ind w:left="720" w:hanging="720"/>
        <w:jc w:val="both"/>
        <w:rPr>
          <w:rFonts w:asciiTheme="minorHAnsi" w:hAnsiTheme="minorHAnsi" w:cstheme="minorHAnsi"/>
          <w:sz w:val="22"/>
          <w:szCs w:val="22"/>
        </w:rPr>
      </w:pPr>
      <w:r>
        <w:rPr>
          <w:rFonts w:asciiTheme="minorHAnsi" w:hAnsiTheme="minorHAnsi" w:cstheme="minorHAnsi"/>
          <w:sz w:val="22"/>
          <w:szCs w:val="28"/>
        </w:rPr>
        <w:t>3.2</w:t>
      </w:r>
      <w:r>
        <w:rPr>
          <w:rFonts w:asciiTheme="minorHAnsi" w:hAnsiTheme="minorHAnsi" w:cstheme="minorHAnsi"/>
          <w:sz w:val="22"/>
          <w:szCs w:val="28"/>
        </w:rPr>
        <w:tab/>
      </w:r>
      <w:r w:rsidRPr="00BA7185">
        <w:rPr>
          <w:rFonts w:asciiTheme="minorHAnsi" w:hAnsiTheme="minorHAnsi" w:cstheme="minorHAnsi"/>
          <w:sz w:val="22"/>
          <w:szCs w:val="28"/>
        </w:rPr>
        <w:t xml:space="preserve">In teaching RSE, we are required by our funding agreements to have regard to </w:t>
      </w:r>
      <w:hyperlink r:id="rId18" w:history="1">
        <w:r w:rsidRPr="00BA7185">
          <w:rPr>
            <w:rStyle w:val="Hyperlink"/>
            <w:rFonts w:asciiTheme="minorHAnsi" w:eastAsia="Calibri" w:hAnsiTheme="minorHAnsi" w:cstheme="minorHAnsi"/>
            <w:sz w:val="22"/>
            <w:szCs w:val="22"/>
            <w:lang w:val="en-GB"/>
          </w:rPr>
          <w:t>guidance</w:t>
        </w:r>
      </w:hyperlink>
      <w:r w:rsidRPr="00BA7185">
        <w:rPr>
          <w:rFonts w:asciiTheme="minorHAnsi" w:eastAsia="Calibri" w:hAnsiTheme="minorHAnsi" w:cstheme="minorHAnsi"/>
          <w:sz w:val="22"/>
          <w:szCs w:val="22"/>
          <w:lang w:val="en-GB"/>
        </w:rPr>
        <w:t xml:space="preserve"> </w:t>
      </w:r>
      <w:r w:rsidRPr="00BA7185">
        <w:rPr>
          <w:rFonts w:asciiTheme="minorHAnsi" w:hAnsiTheme="minorHAnsi" w:cstheme="minorHAnsi"/>
          <w:sz w:val="22"/>
          <w:szCs w:val="28"/>
        </w:rPr>
        <w:t xml:space="preserve">issued by the secretary of state as outlined in section </w:t>
      </w:r>
      <w:r w:rsidRPr="00BA7185">
        <w:rPr>
          <w:rFonts w:asciiTheme="minorHAnsi" w:eastAsia="Calibri" w:hAnsiTheme="minorHAnsi" w:cstheme="minorHAnsi"/>
          <w:sz w:val="22"/>
          <w:szCs w:val="22"/>
          <w:lang w:val="en-GB"/>
        </w:rPr>
        <w:t xml:space="preserve">403 of the </w:t>
      </w:r>
      <w:hyperlink r:id="rId19" w:history="1">
        <w:r w:rsidRPr="00BA7185">
          <w:rPr>
            <w:rStyle w:val="Hyperlink"/>
            <w:rFonts w:asciiTheme="minorHAnsi" w:eastAsia="Calibri" w:hAnsiTheme="minorHAnsi" w:cstheme="minorHAnsi"/>
            <w:sz w:val="22"/>
            <w:szCs w:val="22"/>
            <w:lang w:val="en-GB"/>
          </w:rPr>
          <w:t>Education Act 1996</w:t>
        </w:r>
        <w:r w:rsidRPr="00BA7185">
          <w:rPr>
            <w:rFonts w:asciiTheme="minorHAnsi" w:eastAsia="Calibri" w:hAnsiTheme="minorHAnsi" w:cstheme="minorHAnsi"/>
            <w:sz w:val="22"/>
            <w:szCs w:val="22"/>
            <w:lang w:val="en-GB"/>
          </w:rPr>
          <w:t>.</w:t>
        </w:r>
      </w:hyperlink>
      <w:r>
        <w:rPr>
          <w:rFonts w:asciiTheme="minorHAnsi" w:eastAsia="Calibri" w:hAnsiTheme="minorHAnsi" w:cstheme="minorHAnsi"/>
          <w:sz w:val="22"/>
          <w:szCs w:val="22"/>
          <w:lang w:val="en-GB"/>
        </w:rPr>
        <w:t xml:space="preserve"> </w:t>
      </w:r>
      <w:bookmarkStart w:id="4" w:name="_Hlk98841876"/>
      <w:r w:rsidRPr="00553360">
        <w:rPr>
          <w:rFonts w:asciiTheme="minorHAnsi" w:hAnsiTheme="minorHAnsi" w:cstheme="minorHAnsi"/>
          <w:sz w:val="22"/>
          <w:szCs w:val="22"/>
        </w:rPr>
        <w:t>This includes recent and updated guidance from the Department for Education around Sexual Violence and sexual Harassment in schools and colleges and found in Keeping Children Safe in Education Part 5</w:t>
      </w:r>
      <w:r>
        <w:rPr>
          <w:rFonts w:asciiTheme="minorHAnsi" w:hAnsiTheme="minorHAnsi" w:cstheme="minorHAnsi"/>
          <w:sz w:val="22"/>
          <w:szCs w:val="22"/>
        </w:rPr>
        <w:t>.</w:t>
      </w:r>
    </w:p>
    <w:p w14:paraId="4FE0DEB6" w14:textId="77777777" w:rsidR="00861CAF" w:rsidRPr="00553360" w:rsidRDefault="00861CAF" w:rsidP="00861CAF">
      <w:pPr>
        <w:pStyle w:val="1bodycopy"/>
        <w:spacing w:after="0" w:line="259" w:lineRule="auto"/>
        <w:ind w:left="720" w:hanging="720"/>
        <w:jc w:val="both"/>
        <w:rPr>
          <w:rFonts w:asciiTheme="minorHAnsi" w:eastAsia="Calibri" w:hAnsiTheme="minorHAnsi" w:cstheme="minorHAnsi"/>
          <w:sz w:val="22"/>
          <w:szCs w:val="22"/>
          <w:lang w:val="en-GB"/>
        </w:rPr>
      </w:pPr>
    </w:p>
    <w:bookmarkEnd w:id="4"/>
    <w:p w14:paraId="73359D14" w14:textId="1965066D" w:rsidR="00861CAF" w:rsidRDefault="00F227A5" w:rsidP="00861CAF">
      <w:pPr>
        <w:pStyle w:val="1bodycopy"/>
        <w:spacing w:after="0" w:line="259" w:lineRule="auto"/>
        <w:ind w:firstLine="720"/>
        <w:jc w:val="both"/>
        <w:rPr>
          <w:rFonts w:asciiTheme="minorHAnsi" w:hAnsiTheme="minorHAnsi" w:cstheme="minorHAnsi"/>
          <w:sz w:val="22"/>
          <w:szCs w:val="28"/>
        </w:rPr>
      </w:pPr>
      <w:r>
        <w:rPr>
          <w:rFonts w:asciiTheme="minorHAnsi" w:hAnsiTheme="minorHAnsi" w:cstheme="minorHAnsi"/>
          <w:sz w:val="22"/>
          <w:szCs w:val="28"/>
        </w:rPr>
        <w:t xml:space="preserve">At </w:t>
      </w:r>
      <w:proofErr w:type="spellStart"/>
      <w:r w:rsidR="00581EFE">
        <w:rPr>
          <w:rFonts w:asciiTheme="minorHAnsi" w:hAnsiTheme="minorHAnsi" w:cstheme="minorHAnsi"/>
          <w:sz w:val="22"/>
          <w:szCs w:val="28"/>
        </w:rPr>
        <w:t>Pleckgate</w:t>
      </w:r>
      <w:proofErr w:type="spellEnd"/>
      <w:r w:rsidR="00581EFE">
        <w:rPr>
          <w:rFonts w:asciiTheme="minorHAnsi" w:hAnsiTheme="minorHAnsi" w:cstheme="minorHAnsi"/>
          <w:sz w:val="22"/>
          <w:szCs w:val="28"/>
        </w:rPr>
        <w:t xml:space="preserve"> High School</w:t>
      </w:r>
      <w:r w:rsidR="00321D5C">
        <w:rPr>
          <w:rFonts w:asciiTheme="minorHAnsi" w:hAnsiTheme="minorHAnsi" w:cstheme="minorHAnsi"/>
          <w:sz w:val="22"/>
          <w:szCs w:val="28"/>
        </w:rPr>
        <w:t xml:space="preserve"> </w:t>
      </w:r>
      <w:r w:rsidR="00861CAF" w:rsidRPr="00BA7185">
        <w:rPr>
          <w:rFonts w:asciiTheme="minorHAnsi" w:hAnsiTheme="minorHAnsi" w:cstheme="minorHAnsi"/>
          <w:sz w:val="22"/>
          <w:szCs w:val="28"/>
        </w:rPr>
        <w:t>we teach RSE as set out in this policy.</w:t>
      </w:r>
    </w:p>
    <w:p w14:paraId="72B99869" w14:textId="77777777" w:rsidR="006F7657" w:rsidRDefault="006F7657" w:rsidP="00861CAF">
      <w:pPr>
        <w:pStyle w:val="1bodycopy"/>
        <w:spacing w:after="0" w:line="259" w:lineRule="auto"/>
        <w:ind w:firstLine="720"/>
        <w:jc w:val="both"/>
        <w:rPr>
          <w:rFonts w:asciiTheme="minorHAnsi" w:hAnsiTheme="minorHAnsi" w:cstheme="minorHAnsi"/>
          <w:sz w:val="22"/>
          <w:szCs w:val="28"/>
        </w:rPr>
      </w:pPr>
    </w:p>
    <w:p w14:paraId="489A1DD5" w14:textId="441D6EBD" w:rsidR="006F7657" w:rsidRPr="00321D5C" w:rsidRDefault="006F7657" w:rsidP="006F7657">
      <w:pPr>
        <w:ind w:left="720" w:hanging="720"/>
        <w:rPr>
          <w:rFonts w:asciiTheme="minorHAnsi" w:hAnsiTheme="minorHAnsi" w:cstheme="minorHAnsi"/>
        </w:rPr>
      </w:pPr>
      <w:r w:rsidRPr="006F7657">
        <w:rPr>
          <w:rFonts w:asciiTheme="minorHAnsi" w:hAnsiTheme="minorHAnsi" w:cstheme="minorHAnsi"/>
          <w:color w:val="13263F"/>
        </w:rPr>
        <w:t xml:space="preserve">3.3 </w:t>
      </w:r>
      <w:r>
        <w:rPr>
          <w:rFonts w:asciiTheme="minorHAnsi" w:hAnsiTheme="minorHAnsi" w:cstheme="minorHAnsi"/>
          <w:color w:val="13263F"/>
        </w:rPr>
        <w:tab/>
      </w:r>
      <w:r w:rsidRPr="00321D5C">
        <w:rPr>
          <w:rFonts w:asciiTheme="minorHAnsi" w:hAnsiTheme="minorHAnsi" w:cstheme="minorHAnsi"/>
        </w:rPr>
        <w:t>Our school pays due regard to the legal requirements around political impartiality when delivering its RSE curriculum, particularly when working with external organisations or any material produced by them</w:t>
      </w:r>
    </w:p>
    <w:p w14:paraId="5B7745C0" w14:textId="5BB7E823" w:rsidR="006F7657" w:rsidRPr="00321D5C" w:rsidRDefault="006F7657" w:rsidP="006F7657">
      <w:pPr>
        <w:ind w:left="709" w:hanging="709"/>
        <w:rPr>
          <w:rFonts w:asciiTheme="minorHAnsi" w:hAnsiTheme="minorHAnsi" w:cstheme="minorHAnsi"/>
        </w:rPr>
      </w:pPr>
      <w:r w:rsidRPr="00321D5C">
        <w:rPr>
          <w:rFonts w:asciiTheme="minorHAnsi" w:hAnsiTheme="minorHAnsi" w:cstheme="minorHAnsi"/>
        </w:rPr>
        <w:t>3.4</w:t>
      </w:r>
      <w:r w:rsidRPr="00321D5C">
        <w:rPr>
          <w:rFonts w:asciiTheme="minorHAnsi" w:hAnsiTheme="minorHAnsi" w:cstheme="minorHAnsi"/>
        </w:rPr>
        <w:tab/>
        <w:t>Our school also pays due regard to our requirements under the Equality Act and Public Sector Equality Duty when planning and teaching RSE, to create an inclusive classroom</w:t>
      </w:r>
    </w:p>
    <w:p w14:paraId="4F7EBD8A" w14:textId="5A13D670" w:rsidR="00307E27" w:rsidRPr="00861CAF" w:rsidRDefault="00307E27" w:rsidP="00307E27">
      <w:pPr>
        <w:spacing w:after="0"/>
        <w:ind w:left="303"/>
        <w:jc w:val="both"/>
        <w:rPr>
          <w:rFonts w:asciiTheme="minorHAnsi" w:hAnsiTheme="minorHAnsi" w:cstheme="minorHAnsi"/>
          <w:lang w:val="en-US"/>
        </w:rPr>
      </w:pPr>
    </w:p>
    <w:p w14:paraId="2D89DA68" w14:textId="5FC600EB" w:rsidR="00751FB2" w:rsidRPr="00703BC9" w:rsidRDefault="00751FB2" w:rsidP="009944B7">
      <w:pPr>
        <w:pStyle w:val="Heading2"/>
        <w:numPr>
          <w:ilvl w:val="0"/>
          <w:numId w:val="6"/>
        </w:numPr>
        <w:ind w:left="709" w:hanging="700"/>
        <w:rPr>
          <w:rFonts w:asciiTheme="minorHAnsi" w:hAnsiTheme="minorHAnsi" w:cstheme="minorHAnsi"/>
          <w:b/>
          <w:bCs/>
          <w:color w:val="7030A0"/>
          <w:sz w:val="22"/>
          <w:szCs w:val="22"/>
        </w:rPr>
      </w:pPr>
      <w:bookmarkStart w:id="5" w:name="_Toc161826169"/>
      <w:r>
        <w:rPr>
          <w:rFonts w:asciiTheme="minorHAnsi" w:hAnsiTheme="minorHAnsi" w:cstheme="minorHAnsi"/>
          <w:b/>
          <w:bCs/>
          <w:color w:val="7030A0"/>
          <w:sz w:val="22"/>
          <w:szCs w:val="22"/>
        </w:rPr>
        <w:t>DEFINITION OF RELATIONSHIP AND SEX EDUCATION</w:t>
      </w:r>
      <w:bookmarkEnd w:id="5"/>
      <w:r>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1C8CA0A6" w14:textId="0199468E" w:rsidR="00751FB2" w:rsidRPr="00751FB2" w:rsidRDefault="00751FB2" w:rsidP="009944B7">
      <w:pPr>
        <w:spacing w:after="0"/>
        <w:ind w:left="709" w:right="151" w:hanging="700"/>
        <w:jc w:val="both"/>
        <w:rPr>
          <w:rFonts w:asciiTheme="minorHAnsi" w:hAnsiTheme="minorHAnsi" w:cstheme="minorHAnsi"/>
        </w:rPr>
      </w:pPr>
      <w:r>
        <w:rPr>
          <w:rFonts w:asciiTheme="minorHAnsi" w:hAnsiTheme="minorHAnsi" w:cstheme="minorHAnsi"/>
        </w:rPr>
        <w:t xml:space="preserve">4.1 </w:t>
      </w:r>
      <w:r w:rsidR="009944B7">
        <w:rPr>
          <w:rFonts w:asciiTheme="minorHAnsi" w:hAnsiTheme="minorHAnsi" w:cstheme="minorHAnsi"/>
        </w:rPr>
        <w:tab/>
      </w:r>
      <w:r w:rsidRPr="00751FB2">
        <w:rPr>
          <w:rFonts w:asciiTheme="minorHAnsi" w:hAnsiTheme="minorHAnsi" w:cstheme="minorHAnsi"/>
        </w:rPr>
        <w:t xml:space="preserve">RSE is about the emotional, social, and cultural development of students, and involves learning about relationships, sexual health, sexuality, healthy lifestyles, diversity, and personal identity.  </w:t>
      </w:r>
    </w:p>
    <w:p w14:paraId="59FBC41D" w14:textId="77777777" w:rsidR="00751FB2" w:rsidRPr="00751FB2" w:rsidRDefault="00751FB2" w:rsidP="009944B7">
      <w:pPr>
        <w:spacing w:after="0"/>
        <w:ind w:left="709" w:right="151" w:hanging="700"/>
        <w:jc w:val="both"/>
        <w:rPr>
          <w:rFonts w:asciiTheme="minorHAnsi" w:hAnsiTheme="minorHAnsi" w:cstheme="minorHAnsi"/>
        </w:rPr>
      </w:pPr>
    </w:p>
    <w:p w14:paraId="2A9F7523" w14:textId="63D91815" w:rsidR="00751FB2" w:rsidRPr="00751FB2" w:rsidRDefault="00751FB2" w:rsidP="009944B7">
      <w:pPr>
        <w:pStyle w:val="ListParagraph"/>
        <w:spacing w:after="0"/>
        <w:ind w:left="709" w:right="151" w:hanging="700"/>
        <w:jc w:val="both"/>
        <w:rPr>
          <w:rFonts w:asciiTheme="minorHAnsi" w:hAnsiTheme="minorHAnsi" w:cstheme="minorHAnsi"/>
        </w:rPr>
      </w:pPr>
      <w:r>
        <w:rPr>
          <w:rFonts w:asciiTheme="minorHAnsi" w:hAnsiTheme="minorHAnsi" w:cstheme="minorHAnsi"/>
        </w:rPr>
        <w:t>4.2</w:t>
      </w:r>
      <w:r w:rsidRPr="00751FB2">
        <w:rPr>
          <w:rFonts w:asciiTheme="minorHAnsi" w:hAnsiTheme="minorHAnsi" w:cstheme="minorHAnsi"/>
        </w:rPr>
        <w:tab/>
        <w:t xml:space="preserve">RSE involves a combination of sharing information and exploring issues and values. RSE is not about the promotion of sexual activity. </w:t>
      </w:r>
    </w:p>
    <w:p w14:paraId="425D8912" w14:textId="77777777" w:rsidR="00751FB2" w:rsidRPr="00751FB2" w:rsidRDefault="00751FB2" w:rsidP="009944B7">
      <w:pPr>
        <w:spacing w:after="0"/>
        <w:ind w:left="709" w:right="1871" w:hanging="700"/>
        <w:jc w:val="both"/>
        <w:rPr>
          <w:rFonts w:asciiTheme="minorHAnsi" w:hAnsiTheme="minorHAnsi" w:cstheme="minorHAnsi"/>
        </w:rPr>
      </w:pPr>
    </w:p>
    <w:p w14:paraId="19604AB6" w14:textId="1434E682" w:rsidR="00751FB2" w:rsidRPr="00751FB2" w:rsidRDefault="00751FB2" w:rsidP="009944B7">
      <w:pPr>
        <w:pStyle w:val="ListParagraph"/>
        <w:spacing w:after="0"/>
        <w:ind w:left="709" w:hanging="700"/>
        <w:jc w:val="both"/>
        <w:rPr>
          <w:rFonts w:asciiTheme="minorHAnsi" w:hAnsiTheme="minorHAnsi" w:cstheme="minorHAnsi"/>
        </w:rPr>
      </w:pPr>
      <w:r>
        <w:rPr>
          <w:rFonts w:asciiTheme="minorHAnsi" w:hAnsiTheme="minorHAnsi" w:cstheme="minorHAnsi"/>
        </w:rPr>
        <w:t>4.3</w:t>
      </w:r>
      <w:r w:rsidRPr="00751FB2">
        <w:rPr>
          <w:rFonts w:asciiTheme="minorHAnsi" w:hAnsiTheme="minorHAnsi" w:cstheme="minorHAnsi"/>
        </w:rPr>
        <w:tab/>
        <w:t xml:space="preserve">RSE is "lifelong learning about physical, moral and emotional development. It is about the understanding of the importance of marriage and family life, stable and loving relationships, respect, love, and care. It is about the teaching of sex, sexuality, and sexual health. It is also about the development of the student's knowledge and understanding of himself/herself as a sexual being, about what it means to be fully human, called to live in a right relationship with oneself, others and being enabled to make moral decisions according to an informed conscience.  </w:t>
      </w:r>
    </w:p>
    <w:p w14:paraId="25CC53B9" w14:textId="77777777" w:rsidR="00751FB2" w:rsidRDefault="00751FB2" w:rsidP="00751FB2">
      <w:pPr>
        <w:pStyle w:val="Heading2"/>
        <w:ind w:left="709"/>
        <w:jc w:val="both"/>
        <w:rPr>
          <w:rFonts w:asciiTheme="minorHAnsi" w:hAnsiTheme="minorHAnsi" w:cstheme="minorHAnsi"/>
          <w:b/>
          <w:bCs/>
          <w:color w:val="7030A0"/>
          <w:sz w:val="22"/>
          <w:szCs w:val="22"/>
        </w:rPr>
      </w:pPr>
    </w:p>
    <w:p w14:paraId="7052E82B" w14:textId="3255EF5B" w:rsidR="00307E27" w:rsidRDefault="00903A29">
      <w:pPr>
        <w:pStyle w:val="Heading2"/>
        <w:numPr>
          <w:ilvl w:val="0"/>
          <w:numId w:val="6"/>
        </w:numPr>
        <w:ind w:left="709" w:hanging="700"/>
        <w:jc w:val="both"/>
        <w:rPr>
          <w:rFonts w:asciiTheme="minorHAnsi" w:hAnsiTheme="minorHAnsi" w:cstheme="minorHAnsi"/>
          <w:b/>
          <w:bCs/>
          <w:color w:val="7030A0"/>
          <w:sz w:val="22"/>
          <w:szCs w:val="22"/>
        </w:rPr>
      </w:pPr>
      <w:bookmarkStart w:id="6" w:name="_Toc161826170"/>
      <w:r>
        <w:rPr>
          <w:rFonts w:asciiTheme="minorHAnsi" w:hAnsiTheme="minorHAnsi" w:cstheme="minorHAnsi"/>
          <w:b/>
          <w:bCs/>
          <w:color w:val="7030A0"/>
          <w:sz w:val="22"/>
          <w:szCs w:val="22"/>
        </w:rPr>
        <w:t>OBJECTIVES AND CURRICULUM</w:t>
      </w:r>
      <w:bookmarkEnd w:id="6"/>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CDEB97D" w14:textId="0DE13CBD" w:rsidR="00321D5C" w:rsidRPr="00581EFE" w:rsidRDefault="00321D5C" w:rsidP="00581EFE">
      <w:pPr>
        <w:spacing w:after="73"/>
        <w:ind w:left="714" w:right="151" w:hanging="705"/>
        <w:jc w:val="both"/>
        <w:rPr>
          <w:rFonts w:asciiTheme="minorHAnsi" w:hAnsiTheme="minorHAnsi" w:cstheme="minorHAnsi"/>
        </w:rPr>
      </w:pPr>
      <w:bookmarkStart w:id="7" w:name="_The_Governors/_Management"/>
      <w:bookmarkEnd w:id="7"/>
      <w:r w:rsidRPr="00321D5C">
        <w:rPr>
          <w:rFonts w:asciiTheme="minorHAnsi" w:hAnsiTheme="minorHAnsi" w:cstheme="minorHAnsi"/>
        </w:rPr>
        <w:t>5.</w:t>
      </w:r>
      <w:r>
        <w:rPr>
          <w:rFonts w:asciiTheme="minorHAnsi" w:hAnsiTheme="minorHAnsi" w:cstheme="minorHAnsi"/>
        </w:rPr>
        <w:t>1</w:t>
      </w:r>
      <w:r>
        <w:rPr>
          <w:rFonts w:asciiTheme="minorHAnsi" w:hAnsiTheme="minorHAnsi" w:cstheme="minorHAnsi"/>
        </w:rPr>
        <w:tab/>
      </w:r>
      <w:r w:rsidR="007819B9" w:rsidRPr="00321D5C">
        <w:rPr>
          <w:rFonts w:asciiTheme="minorHAnsi" w:hAnsiTheme="minorHAnsi" w:cstheme="minorHAnsi"/>
        </w:rPr>
        <w:t xml:space="preserve">Our curriculum is set out as per Appendix 1 but we may need to adapt it as and when necessary. We have developed the curriculum in consultation with parents, </w:t>
      </w:r>
      <w:r w:rsidR="00770437">
        <w:rPr>
          <w:rFonts w:asciiTheme="minorHAnsi" w:hAnsiTheme="minorHAnsi" w:cstheme="minorHAnsi"/>
        </w:rPr>
        <w:t>student</w:t>
      </w:r>
      <w:r w:rsidR="007819B9" w:rsidRPr="00321D5C">
        <w:rPr>
          <w:rFonts w:asciiTheme="minorHAnsi" w:hAnsiTheme="minorHAnsi" w:cstheme="minorHAnsi"/>
        </w:rPr>
        <w:t xml:space="preserve">s, and staff, </w:t>
      </w:r>
      <w:r w:rsidR="00235529" w:rsidRPr="00321D5C">
        <w:rPr>
          <w:rFonts w:asciiTheme="minorHAnsi" w:hAnsiTheme="minorHAnsi" w:cstheme="minorHAnsi"/>
        </w:rPr>
        <w:t>considering</w:t>
      </w:r>
      <w:r w:rsidR="007819B9" w:rsidRPr="00321D5C">
        <w:rPr>
          <w:rFonts w:asciiTheme="minorHAnsi" w:hAnsiTheme="minorHAnsi" w:cstheme="minorHAnsi"/>
        </w:rPr>
        <w:t xml:space="preserve"> the age, needs and feelings of </w:t>
      </w:r>
      <w:r w:rsidR="00770437">
        <w:rPr>
          <w:rFonts w:asciiTheme="minorHAnsi" w:hAnsiTheme="minorHAnsi" w:cstheme="minorHAnsi"/>
        </w:rPr>
        <w:t>student</w:t>
      </w:r>
      <w:r w:rsidR="007819B9" w:rsidRPr="00321D5C">
        <w:rPr>
          <w:rFonts w:asciiTheme="minorHAnsi" w:hAnsiTheme="minorHAnsi" w:cstheme="minorHAnsi"/>
        </w:rPr>
        <w:t>s</w:t>
      </w:r>
      <w:r w:rsidR="00C12343" w:rsidRPr="00321D5C">
        <w:rPr>
          <w:rFonts w:asciiTheme="minorHAnsi" w:hAnsiTheme="minorHAnsi" w:cstheme="minorHAnsi"/>
        </w:rPr>
        <w:t>. We</w:t>
      </w:r>
      <w:r w:rsidR="00A66F83" w:rsidRPr="00321D5C">
        <w:rPr>
          <w:rFonts w:asciiTheme="minorHAnsi" w:hAnsiTheme="minorHAnsi" w:cstheme="minorHAnsi"/>
        </w:rPr>
        <w:t xml:space="preserve"> </w:t>
      </w:r>
      <w:r w:rsidR="00953E48" w:rsidRPr="00321D5C">
        <w:rPr>
          <w:rFonts w:asciiTheme="minorHAnsi" w:hAnsiTheme="minorHAnsi" w:cstheme="minorHAnsi"/>
        </w:rPr>
        <w:t xml:space="preserve">will continue to consult </w:t>
      </w:r>
      <w:r w:rsidR="00C12343" w:rsidRPr="00321D5C">
        <w:rPr>
          <w:rFonts w:asciiTheme="minorHAnsi" w:hAnsiTheme="minorHAnsi" w:cstheme="minorHAnsi"/>
        </w:rPr>
        <w:t>with parents</w:t>
      </w:r>
      <w:r w:rsidR="00FB388C" w:rsidRPr="00321D5C">
        <w:rPr>
          <w:rFonts w:asciiTheme="minorHAnsi" w:hAnsiTheme="minorHAnsi" w:cstheme="minorHAnsi"/>
        </w:rPr>
        <w:t xml:space="preserve">, </w:t>
      </w:r>
      <w:r w:rsidR="00770437">
        <w:rPr>
          <w:rFonts w:asciiTheme="minorHAnsi" w:hAnsiTheme="minorHAnsi" w:cstheme="minorHAnsi"/>
        </w:rPr>
        <w:t>student</w:t>
      </w:r>
      <w:r w:rsidR="00FB388C" w:rsidRPr="00321D5C">
        <w:rPr>
          <w:rFonts w:asciiTheme="minorHAnsi" w:hAnsiTheme="minorHAnsi" w:cstheme="minorHAnsi"/>
        </w:rPr>
        <w:t xml:space="preserve">s and staff </w:t>
      </w:r>
      <w:r w:rsidR="00953E48" w:rsidRPr="00321D5C">
        <w:rPr>
          <w:rFonts w:asciiTheme="minorHAnsi" w:hAnsiTheme="minorHAnsi" w:cstheme="minorHAnsi"/>
        </w:rPr>
        <w:t xml:space="preserve">when reviewing this policy. </w:t>
      </w:r>
      <w:r w:rsidR="007819B9" w:rsidRPr="00321D5C">
        <w:rPr>
          <w:rFonts w:asciiTheme="minorHAnsi" w:hAnsiTheme="minorHAnsi" w:cstheme="minorHAnsi"/>
        </w:rPr>
        <w:t xml:space="preserve">If </w:t>
      </w:r>
      <w:r w:rsidR="00770437">
        <w:rPr>
          <w:rFonts w:asciiTheme="minorHAnsi" w:hAnsiTheme="minorHAnsi" w:cstheme="minorHAnsi"/>
        </w:rPr>
        <w:t>student</w:t>
      </w:r>
      <w:r w:rsidR="007819B9" w:rsidRPr="00321D5C">
        <w:rPr>
          <w:rFonts w:asciiTheme="minorHAnsi" w:hAnsiTheme="minorHAnsi" w:cstheme="minorHAnsi"/>
        </w:rPr>
        <w:t>s ask questions outside the scope of this policy, teachers will respond in an appropriate manner, so they are fully informed and don’t seek answers online.</w:t>
      </w:r>
    </w:p>
    <w:p w14:paraId="577EA469" w14:textId="77777777" w:rsidR="00321D5C" w:rsidRPr="00321D5C" w:rsidRDefault="00321D5C" w:rsidP="00321D5C">
      <w:pPr>
        <w:pStyle w:val="1bodycopy10pt"/>
        <w:ind w:left="680"/>
        <w:rPr>
          <w:rFonts w:ascii="Calibri" w:hAnsi="Calibri" w:cs="Calibri"/>
          <w:sz w:val="22"/>
          <w:szCs w:val="28"/>
          <w:lang w:val="en-GB"/>
        </w:rPr>
      </w:pPr>
      <w:r w:rsidRPr="00321D5C">
        <w:rPr>
          <w:rFonts w:ascii="Calibri" w:hAnsi="Calibri" w:cs="Calibri"/>
          <w:sz w:val="22"/>
          <w:szCs w:val="28"/>
          <w:lang w:val="en-GB"/>
        </w:rPr>
        <w:t>For more information about our curriculum, see our curriculum map in Appendix 1.</w:t>
      </w:r>
    </w:p>
    <w:p w14:paraId="42062B06" w14:textId="30762C3C" w:rsidR="00321D5C" w:rsidRDefault="00321D5C" w:rsidP="007819B9">
      <w:pPr>
        <w:spacing w:after="73"/>
        <w:ind w:left="714" w:right="151" w:hanging="705"/>
        <w:jc w:val="both"/>
        <w:rPr>
          <w:rFonts w:asciiTheme="minorHAnsi" w:hAnsiTheme="minorHAnsi" w:cstheme="minorHAnsi"/>
        </w:rPr>
      </w:pPr>
    </w:p>
    <w:p w14:paraId="74069D11" w14:textId="03E987A6" w:rsidR="007819B9" w:rsidRPr="008D0C5E" w:rsidRDefault="009944B7" w:rsidP="007819B9">
      <w:pPr>
        <w:spacing w:after="73"/>
        <w:ind w:left="714" w:right="151" w:hanging="705"/>
        <w:jc w:val="both"/>
        <w:rPr>
          <w:rFonts w:asciiTheme="minorHAnsi" w:hAnsiTheme="minorHAnsi" w:cstheme="minorHAnsi"/>
        </w:rPr>
      </w:pPr>
      <w:r>
        <w:rPr>
          <w:rFonts w:asciiTheme="minorHAnsi" w:hAnsiTheme="minorHAnsi" w:cstheme="minorHAnsi"/>
        </w:rPr>
        <w:t>5.2</w:t>
      </w:r>
      <w:r w:rsidR="007819B9" w:rsidRPr="008D0C5E">
        <w:rPr>
          <w:rFonts w:asciiTheme="minorHAnsi" w:hAnsiTheme="minorHAnsi" w:cstheme="minorHAnsi"/>
        </w:rPr>
        <w:tab/>
        <w:t xml:space="preserve">The school will endeavour to deliver relationship and sex education within a moral and values framework.  This will be done through:  </w:t>
      </w:r>
    </w:p>
    <w:p w14:paraId="3CC4954E" w14:textId="7777777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abstinence before the age of consent  </w:t>
      </w:r>
    </w:p>
    <w:p w14:paraId="5CA09C30"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committed relationships and the value of family life  </w:t>
      </w:r>
    </w:p>
    <w:p w14:paraId="1894C8E3" w14:textId="77777777" w:rsidR="007819B9" w:rsidRPr="00B4250C" w:rsidRDefault="007819B9" w:rsidP="007819B9">
      <w:pPr>
        <w:pStyle w:val="ListParagraph"/>
        <w:numPr>
          <w:ilvl w:val="0"/>
          <w:numId w:val="20"/>
        </w:numPr>
        <w:spacing w:after="60"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Teaching self-respect, dignity, self-restraint and respect for others  </w:t>
      </w:r>
    </w:p>
    <w:p w14:paraId="1EEB7213"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tolerance of all types of relationships, religions, and personal views  </w:t>
      </w:r>
    </w:p>
    <w:p w14:paraId="498412ED" w14:textId="1B207311"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t>Encourage students to reflect on their own relationships to develop an understanding of themselves, their sexuality and that of others so that their attitudes in relation to sexual activity are caring and responsible</w:t>
      </w:r>
    </w:p>
    <w:p w14:paraId="6AD6E7A2" w14:textId="1A028B1E" w:rsidR="007819B9" w:rsidRPr="00B4250C" w:rsidRDefault="007819B9" w:rsidP="007819B9">
      <w:pPr>
        <w:pStyle w:val="ListParagraph"/>
        <w:numPr>
          <w:ilvl w:val="0"/>
          <w:numId w:val="20"/>
        </w:numPr>
        <w:spacing w:after="106" w:line="255" w:lineRule="auto"/>
        <w:ind w:left="1418" w:right="151" w:hanging="425"/>
        <w:jc w:val="both"/>
        <w:rPr>
          <w:rFonts w:asciiTheme="minorHAnsi" w:hAnsiTheme="minorHAnsi" w:cstheme="minorHAnsi"/>
        </w:rPr>
      </w:pPr>
      <w:r w:rsidRPr="00B4250C">
        <w:rPr>
          <w:rFonts w:asciiTheme="minorHAnsi" w:hAnsiTheme="minorHAnsi" w:cstheme="minorHAnsi"/>
        </w:rPr>
        <w:t>Ensure that students appreciate the benefits of stable married life and the responsibilities of parenthood</w:t>
      </w:r>
    </w:p>
    <w:p w14:paraId="51813460"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Help students recognise the physical, emotional, and moral risks of casual and promiscuous sexual behaviour  </w:t>
      </w:r>
    </w:p>
    <w:p w14:paraId="64C330E6" w14:textId="00787523" w:rsidR="007819B9" w:rsidRPr="00B4250C" w:rsidRDefault="007819B9" w:rsidP="007819B9">
      <w:pPr>
        <w:pStyle w:val="ListParagraph"/>
        <w:numPr>
          <w:ilvl w:val="0"/>
          <w:numId w:val="20"/>
        </w:numPr>
        <w:spacing w:after="102"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Present biological facts in an objective and balanced manner and to use appropriate terminology to enable students to discuss issues without embarrassment or fear of ridicule </w:t>
      </w:r>
    </w:p>
    <w:p w14:paraId="2F37C238" w14:textId="65EF60C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Develop an awareness of an individual's legal responsibilities in relation to sexual behaviour</w:t>
      </w:r>
    </w:p>
    <w:p w14:paraId="0922AFF2" w14:textId="7B83C8D0"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Ensure other models of family and relationships are recognised and understood</w:t>
      </w:r>
    </w:p>
    <w:p w14:paraId="12C482FA"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Using up to date information and resources  </w:t>
      </w:r>
    </w:p>
    <w:p w14:paraId="17E15CCE" w14:textId="77777777"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lastRenderedPageBreak/>
        <w:t xml:space="preserve">Ensuring staff are confident in delivering sex education and using specialists to deliver areas of the curriculum where appropriate  </w:t>
      </w:r>
    </w:p>
    <w:p w14:paraId="3BB21637" w14:textId="77777777" w:rsidR="007819B9" w:rsidRPr="00B4250C" w:rsidRDefault="007819B9" w:rsidP="007819B9">
      <w:pPr>
        <w:pStyle w:val="ListParagraph"/>
        <w:numPr>
          <w:ilvl w:val="0"/>
          <w:numId w:val="20"/>
        </w:numPr>
        <w:spacing w:after="170"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Regular reviewing of the RSE programme to ensure it meets the needs of students   </w:t>
      </w:r>
    </w:p>
    <w:p w14:paraId="56FC585E" w14:textId="66C33AED" w:rsidR="00307E27" w:rsidRDefault="006303ED" w:rsidP="00703BC9">
      <w:pPr>
        <w:pStyle w:val="Heading2"/>
        <w:rPr>
          <w:rFonts w:asciiTheme="minorHAnsi" w:hAnsiTheme="minorHAnsi" w:cstheme="minorHAnsi"/>
          <w:b/>
          <w:bCs/>
          <w:color w:val="7030A0"/>
          <w:sz w:val="22"/>
          <w:szCs w:val="22"/>
        </w:rPr>
      </w:pPr>
      <w:bookmarkStart w:id="8" w:name="_Toc161826171"/>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ROLES AND RESPONSIBILITY</w:t>
      </w:r>
      <w:bookmarkEnd w:id="8"/>
      <w:r w:rsidR="00903A29">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571D292" w14:textId="2FBFD205" w:rsidR="00B826EA" w:rsidRDefault="00B826EA" w:rsidP="009E32AB">
      <w:pPr>
        <w:spacing w:after="0"/>
        <w:ind w:left="714" w:right="153" w:hanging="703"/>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1</w:t>
      </w:r>
      <w:r w:rsidRPr="008D0C5E">
        <w:rPr>
          <w:rFonts w:asciiTheme="minorHAnsi" w:hAnsiTheme="minorHAnsi" w:cstheme="minorHAnsi"/>
          <w:b/>
        </w:rPr>
        <w:tab/>
      </w:r>
      <w:r w:rsidRPr="00CF127A">
        <w:rPr>
          <w:rFonts w:asciiTheme="minorHAnsi" w:hAnsiTheme="minorHAnsi" w:cstheme="minorHAnsi"/>
          <w:b/>
          <w:color w:val="7030A0"/>
        </w:rPr>
        <w:t>Headteacher</w:t>
      </w:r>
      <w:r w:rsidRPr="00CF127A">
        <w:rPr>
          <w:rFonts w:asciiTheme="minorHAnsi" w:hAnsiTheme="minorHAnsi" w:cstheme="minorHAnsi"/>
        </w:rPr>
        <w:t xml:space="preserve">: is responsible for ensuring that RSE is taught consistently across the school, and for managing requests to withdraw </w:t>
      </w:r>
      <w:r w:rsidR="00770437">
        <w:rPr>
          <w:rFonts w:asciiTheme="minorHAnsi" w:hAnsiTheme="minorHAnsi" w:cstheme="minorHAnsi"/>
        </w:rPr>
        <w:t>student</w:t>
      </w:r>
      <w:r w:rsidRPr="00CF127A">
        <w:rPr>
          <w:rFonts w:asciiTheme="minorHAnsi" w:hAnsiTheme="minorHAnsi" w:cstheme="minorHAnsi"/>
        </w:rPr>
        <w:t>s from</w:t>
      </w:r>
      <w:r w:rsidR="00B85025">
        <w:rPr>
          <w:rFonts w:asciiTheme="minorHAnsi" w:hAnsiTheme="minorHAnsi" w:cstheme="minorHAnsi"/>
        </w:rPr>
        <w:t xml:space="preserve"> </w:t>
      </w:r>
      <w:r w:rsidRPr="00CF127A">
        <w:rPr>
          <w:rFonts w:asciiTheme="minorHAnsi" w:hAnsiTheme="minorHAnsi" w:cstheme="minorHAnsi"/>
        </w:rPr>
        <w:t>non-statutory/non-science components of RSE</w:t>
      </w:r>
      <w:r w:rsidR="00971B7C">
        <w:rPr>
          <w:rFonts w:asciiTheme="minorHAnsi" w:hAnsiTheme="minorHAnsi" w:cstheme="minorHAnsi"/>
        </w:rPr>
        <w:t>.</w:t>
      </w:r>
    </w:p>
    <w:p w14:paraId="438B05CE" w14:textId="77777777" w:rsidR="009E32AB" w:rsidRPr="008D0C5E" w:rsidRDefault="009E32AB" w:rsidP="009E32AB">
      <w:pPr>
        <w:spacing w:after="0"/>
        <w:ind w:left="714" w:right="153" w:hanging="703"/>
        <w:jc w:val="both"/>
        <w:rPr>
          <w:rFonts w:asciiTheme="minorHAnsi" w:hAnsiTheme="minorHAnsi" w:cstheme="minorHAnsi"/>
        </w:rPr>
      </w:pPr>
    </w:p>
    <w:p w14:paraId="1AA7EA0E" w14:textId="77777777" w:rsidR="00B826EA" w:rsidRPr="008D0C5E" w:rsidRDefault="00B826EA" w:rsidP="009E32AB">
      <w:pPr>
        <w:spacing w:after="0"/>
        <w:ind w:left="714" w:right="153" w:hanging="703"/>
        <w:jc w:val="both"/>
        <w:rPr>
          <w:rFonts w:asciiTheme="minorHAnsi" w:hAnsiTheme="minorHAnsi" w:cstheme="minorHAnsi"/>
          <w:color w:val="7030A0"/>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2</w:t>
      </w:r>
      <w:r w:rsidRPr="008D0C5E">
        <w:rPr>
          <w:rFonts w:asciiTheme="minorHAnsi" w:hAnsiTheme="minorHAnsi" w:cstheme="minorHAnsi"/>
          <w:b/>
        </w:rPr>
        <w:tab/>
      </w:r>
      <w:r w:rsidRPr="008D0C5E">
        <w:rPr>
          <w:rFonts w:asciiTheme="minorHAnsi" w:hAnsiTheme="minorHAnsi" w:cstheme="minorHAnsi"/>
          <w:b/>
          <w:color w:val="7030A0"/>
        </w:rPr>
        <w:t>Staff:</w:t>
      </w:r>
      <w:r w:rsidRPr="008D0C5E">
        <w:rPr>
          <w:rFonts w:asciiTheme="minorHAnsi" w:hAnsiTheme="minorHAnsi" w:cstheme="minorHAnsi"/>
          <w:color w:val="7030A0"/>
        </w:rPr>
        <w:t xml:space="preserve"> </w:t>
      </w:r>
    </w:p>
    <w:p w14:paraId="36CAEBB6" w14:textId="77777777" w:rsidR="00B826EA" w:rsidRPr="008D0C5E" w:rsidRDefault="00B826EA" w:rsidP="00B826EA">
      <w:pPr>
        <w:spacing w:after="0"/>
        <w:ind w:left="714" w:right="153"/>
        <w:jc w:val="both"/>
        <w:rPr>
          <w:rFonts w:asciiTheme="minorHAnsi" w:hAnsiTheme="minorHAnsi" w:cstheme="minorHAnsi"/>
        </w:rPr>
      </w:pPr>
      <w:r w:rsidRPr="008D0C5E">
        <w:rPr>
          <w:rFonts w:asciiTheme="minorHAnsi" w:hAnsiTheme="minorHAnsi" w:cstheme="minorHAnsi"/>
        </w:rPr>
        <w:t>Staff are responsible for:</w:t>
      </w:r>
    </w:p>
    <w:p w14:paraId="21C169AE"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Delivering RSE in a sensitive way</w:t>
      </w:r>
    </w:p>
    <w:p w14:paraId="13FFF368"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Modelling positive attitudes to RSE</w:t>
      </w:r>
    </w:p>
    <w:p w14:paraId="5D29A34A"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Monitoring progress</w:t>
      </w:r>
    </w:p>
    <w:p w14:paraId="216A24CD" w14:textId="4B2EB5B2"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 xml:space="preserve">Responding to the needs of individual </w:t>
      </w:r>
      <w:r w:rsidR="00770437">
        <w:rPr>
          <w:rFonts w:asciiTheme="minorHAnsi" w:hAnsiTheme="minorHAnsi" w:cstheme="minorHAnsi"/>
        </w:rPr>
        <w:t>student</w:t>
      </w:r>
      <w:r w:rsidRPr="008D0C5E">
        <w:rPr>
          <w:rFonts w:asciiTheme="minorHAnsi" w:hAnsiTheme="minorHAnsi" w:cstheme="minorHAnsi"/>
        </w:rPr>
        <w:t>s</w:t>
      </w:r>
    </w:p>
    <w:p w14:paraId="00129AED" w14:textId="631A83A4" w:rsidR="00B826EA" w:rsidRDefault="00B826EA" w:rsidP="00B826EA">
      <w:pPr>
        <w:pStyle w:val="ListParagraph"/>
        <w:numPr>
          <w:ilvl w:val="0"/>
          <w:numId w:val="21"/>
        </w:numPr>
        <w:spacing w:after="0"/>
        <w:ind w:left="1418" w:right="153" w:hanging="425"/>
        <w:jc w:val="both"/>
        <w:rPr>
          <w:rFonts w:asciiTheme="minorHAnsi" w:hAnsiTheme="minorHAnsi" w:cstheme="minorHAnsi"/>
        </w:rPr>
      </w:pPr>
      <w:r w:rsidRPr="008D0C5E">
        <w:rPr>
          <w:rFonts w:asciiTheme="minorHAnsi" w:hAnsiTheme="minorHAnsi" w:cstheme="minorHAnsi"/>
        </w:rPr>
        <w:t xml:space="preserve">Responding appropriately to </w:t>
      </w:r>
      <w:r w:rsidR="00770437">
        <w:rPr>
          <w:rFonts w:asciiTheme="minorHAnsi" w:hAnsiTheme="minorHAnsi" w:cstheme="minorHAnsi"/>
        </w:rPr>
        <w:t>student</w:t>
      </w:r>
      <w:r w:rsidRPr="008D0C5E">
        <w:rPr>
          <w:rFonts w:asciiTheme="minorHAnsi" w:hAnsiTheme="minorHAnsi" w:cstheme="minorHAnsi"/>
        </w:rPr>
        <w:t>s whose parents wish them to be withdrawn from the [non-statutory/non-science] components of RSE</w:t>
      </w:r>
    </w:p>
    <w:p w14:paraId="4F0EDE44" w14:textId="77777777" w:rsidR="00B826EA" w:rsidRPr="008D0C5E" w:rsidRDefault="00B826EA" w:rsidP="00B826EA">
      <w:pPr>
        <w:pStyle w:val="ListParagraph"/>
        <w:spacing w:after="0"/>
        <w:ind w:left="1418" w:right="153"/>
        <w:jc w:val="both"/>
        <w:rPr>
          <w:rFonts w:asciiTheme="minorHAnsi" w:hAnsiTheme="minorHAnsi" w:cstheme="minorHAnsi"/>
        </w:rPr>
      </w:pPr>
    </w:p>
    <w:p w14:paraId="64CE3064" w14:textId="77777777" w:rsidR="00B826EA" w:rsidRPr="008D0C5E" w:rsidRDefault="00B826EA" w:rsidP="00B826EA">
      <w:pPr>
        <w:spacing w:after="0"/>
        <w:ind w:left="714" w:right="153"/>
        <w:jc w:val="both"/>
        <w:rPr>
          <w:rFonts w:asciiTheme="minorHAnsi" w:hAnsiTheme="minorHAnsi" w:cstheme="minorHAnsi"/>
        </w:rPr>
      </w:pPr>
      <w:r w:rsidRPr="008D0C5E">
        <w:rPr>
          <w:rFonts w:asciiTheme="minorHAnsi" w:hAnsiTheme="minorHAnsi" w:cstheme="minorHAnsi"/>
        </w:rPr>
        <w:t>Staff do not have the right to opt out of teaching RSE. Staff who have concerns about teaching RSE are encouraged to discuss this with the headteacher.</w:t>
      </w:r>
    </w:p>
    <w:p w14:paraId="037F2E70" w14:textId="77777777" w:rsidR="00B826EA" w:rsidRPr="008D0C5E" w:rsidRDefault="00B826EA" w:rsidP="00B826EA">
      <w:pPr>
        <w:spacing w:after="0"/>
        <w:ind w:left="714" w:right="153"/>
        <w:jc w:val="both"/>
        <w:rPr>
          <w:rFonts w:asciiTheme="minorHAnsi" w:hAnsiTheme="minorHAnsi" w:cstheme="minorHAnsi"/>
        </w:rPr>
      </w:pPr>
    </w:p>
    <w:p w14:paraId="471969FB" w14:textId="1F924EE8"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3</w:t>
      </w:r>
      <w:r w:rsidRPr="008D0C5E">
        <w:rPr>
          <w:rFonts w:asciiTheme="minorHAnsi" w:hAnsiTheme="minorHAnsi" w:cstheme="minorHAnsi"/>
          <w:b/>
        </w:rPr>
        <w:tab/>
      </w:r>
      <w:r w:rsidRPr="008D0C5E">
        <w:rPr>
          <w:rFonts w:asciiTheme="minorHAnsi" w:hAnsiTheme="minorHAnsi" w:cstheme="minorHAnsi"/>
          <w:b/>
          <w:color w:val="7030A0"/>
        </w:rPr>
        <w:t>Students:</w:t>
      </w:r>
      <w:r w:rsidRPr="008D0C5E">
        <w:rPr>
          <w:rFonts w:asciiTheme="minorHAnsi" w:hAnsiTheme="minorHAnsi" w:cstheme="minorHAnsi"/>
          <w:color w:val="7030A0"/>
        </w:rPr>
        <w:t xml:space="preserve"> </w:t>
      </w:r>
      <w:r w:rsidRPr="008D0C5E">
        <w:rPr>
          <w:rFonts w:asciiTheme="minorHAnsi" w:hAnsiTheme="minorHAnsi" w:cstheme="minorHAnsi"/>
        </w:rPr>
        <w:t xml:space="preserve">all students should be willing to listen and ask questions whilst being aware that a variety of other views exist regarding moral issues related to RSE. They will be expected to have a concern for, and accept responsibility for, his/her knowledge and understanding of his/her sexual development. The Wider Community: the school will make appropriate use of external agencies and their personnel. All outside speakers and visiting agencies will meet with </w:t>
      </w:r>
      <w:r w:rsidR="00F227A5">
        <w:rPr>
          <w:rFonts w:asciiTheme="minorHAnsi" w:hAnsiTheme="minorHAnsi" w:cstheme="minorHAnsi"/>
        </w:rPr>
        <w:t>The Headteacher and Assistant Head</w:t>
      </w:r>
      <w:r w:rsidRPr="008D0C5E">
        <w:rPr>
          <w:rFonts w:asciiTheme="minorHAnsi" w:hAnsiTheme="minorHAnsi" w:cstheme="minorHAnsi"/>
        </w:rPr>
        <w:t xml:space="preserve"> to discuss content and delivery of sex education related to topics.  They will be made aware of School’s Relationship</w:t>
      </w:r>
      <w:r>
        <w:rPr>
          <w:rFonts w:asciiTheme="minorHAnsi" w:hAnsiTheme="minorHAnsi" w:cstheme="minorHAnsi"/>
        </w:rPr>
        <w:t xml:space="preserve"> and Sex</w:t>
      </w:r>
      <w:r w:rsidRPr="008D0C5E">
        <w:rPr>
          <w:rFonts w:asciiTheme="minorHAnsi" w:hAnsiTheme="minorHAnsi" w:cstheme="minorHAnsi"/>
        </w:rPr>
        <w:t xml:space="preserve"> Education policy and be expected to work within it.  Visiting speakers will always be a way of enhancing the programme not as a substitute for it.  </w:t>
      </w:r>
    </w:p>
    <w:p w14:paraId="4967396C" w14:textId="77777777" w:rsidR="00B826EA" w:rsidRPr="008D0C5E" w:rsidRDefault="00B826EA" w:rsidP="00B826EA">
      <w:pPr>
        <w:spacing w:after="0"/>
        <w:ind w:left="714" w:right="153" w:hanging="705"/>
        <w:jc w:val="both"/>
        <w:rPr>
          <w:rFonts w:asciiTheme="minorHAnsi" w:hAnsiTheme="minorHAnsi" w:cstheme="minorHAnsi"/>
        </w:rPr>
      </w:pPr>
    </w:p>
    <w:p w14:paraId="35038E63" w14:textId="77777777"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4</w:t>
      </w:r>
      <w:r w:rsidRPr="008D0C5E">
        <w:rPr>
          <w:rFonts w:asciiTheme="minorHAnsi" w:hAnsiTheme="minorHAnsi" w:cstheme="minorHAnsi"/>
          <w:b/>
        </w:rPr>
        <w:tab/>
      </w:r>
      <w:r w:rsidRPr="008D0C5E">
        <w:rPr>
          <w:rFonts w:asciiTheme="minorHAnsi" w:hAnsiTheme="minorHAnsi" w:cstheme="minorHAnsi"/>
          <w:b/>
          <w:color w:val="7030A0"/>
        </w:rPr>
        <w:t>Parents:</w:t>
      </w:r>
      <w:r w:rsidRPr="008D0C5E">
        <w:rPr>
          <w:rFonts w:asciiTheme="minorHAnsi" w:hAnsiTheme="minorHAnsi" w:cstheme="minorHAnsi"/>
          <w:color w:val="7030A0"/>
        </w:rPr>
        <w:t xml:space="preserve"> </w:t>
      </w:r>
      <w:r w:rsidRPr="008D0C5E">
        <w:rPr>
          <w:rFonts w:asciiTheme="minorHAnsi" w:hAnsiTheme="minorHAnsi" w:cstheme="minorHAnsi"/>
        </w:rPr>
        <w:t>recognising that parents are the primary educators of their children; the school will seek to support them in this task.  We will ensure that parents are kept informed of RSE within</w:t>
      </w:r>
      <w:r>
        <w:rPr>
          <w:rFonts w:asciiTheme="minorHAnsi" w:hAnsiTheme="minorHAnsi" w:cstheme="minorHAnsi"/>
        </w:rPr>
        <w:t xml:space="preserve"> the school</w:t>
      </w:r>
      <w:r w:rsidRPr="008D0C5E">
        <w:rPr>
          <w:rFonts w:asciiTheme="minorHAnsi" w:hAnsiTheme="minorHAnsi" w:cstheme="minorHAnsi"/>
        </w:rPr>
        <w:t xml:space="preserve">, and of our expectations of their children. </w:t>
      </w:r>
    </w:p>
    <w:p w14:paraId="2415396D" w14:textId="77777777" w:rsidR="00B826EA" w:rsidRDefault="00B826EA" w:rsidP="00B826EA">
      <w:pPr>
        <w:spacing w:after="0"/>
        <w:ind w:left="714" w:right="153" w:hanging="705"/>
        <w:jc w:val="both"/>
        <w:rPr>
          <w:rFonts w:asciiTheme="minorHAnsi" w:hAnsiTheme="minorHAnsi" w:cstheme="minorHAnsi"/>
        </w:rPr>
      </w:pPr>
    </w:p>
    <w:p w14:paraId="647A3B63" w14:textId="77777777" w:rsidR="00B826EA" w:rsidRPr="008D0C5E" w:rsidRDefault="00B826EA" w:rsidP="00B826EA">
      <w:pPr>
        <w:spacing w:after="0"/>
        <w:ind w:left="714" w:right="153" w:hanging="705"/>
        <w:jc w:val="both"/>
        <w:rPr>
          <w:rFonts w:asciiTheme="minorHAnsi" w:hAnsiTheme="minorHAnsi" w:cstheme="minorHAnsi"/>
        </w:rPr>
      </w:pPr>
      <w:r>
        <w:rPr>
          <w:rFonts w:asciiTheme="minorHAnsi" w:hAnsiTheme="minorHAnsi" w:cstheme="minorHAnsi"/>
        </w:rPr>
        <w:t xml:space="preserve">6.5 </w:t>
      </w:r>
      <w:r>
        <w:rPr>
          <w:rFonts w:asciiTheme="minorHAnsi" w:hAnsiTheme="minorHAnsi" w:cstheme="minorHAnsi"/>
        </w:rPr>
        <w:tab/>
      </w:r>
      <w:r w:rsidRPr="00E67620">
        <w:rPr>
          <w:rFonts w:asciiTheme="minorHAnsi" w:hAnsiTheme="minorHAnsi" w:cstheme="minorHAnsi"/>
          <w:b/>
          <w:bCs/>
          <w:color w:val="7030A0"/>
        </w:rPr>
        <w:t>Governors:</w:t>
      </w:r>
      <w:r w:rsidRPr="00E67620">
        <w:rPr>
          <w:rFonts w:asciiTheme="minorHAnsi" w:hAnsiTheme="minorHAnsi" w:cstheme="minorHAnsi"/>
          <w:color w:val="7030A0"/>
        </w:rPr>
        <w:t xml:space="preserve"> </w:t>
      </w:r>
      <w:r>
        <w:rPr>
          <w:rFonts w:asciiTheme="minorHAnsi" w:hAnsiTheme="minorHAnsi" w:cstheme="minorHAnsi"/>
        </w:rPr>
        <w:t>governors are consulted on the development of the policy and kept informed of RSE within the school.</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072B90B7" w:rsidR="00703BC9" w:rsidRDefault="006303ED" w:rsidP="00703BC9">
      <w:pPr>
        <w:pStyle w:val="Heading2"/>
        <w:rPr>
          <w:rFonts w:asciiTheme="minorHAnsi" w:hAnsiTheme="minorHAnsi" w:cstheme="minorHAnsi"/>
          <w:b/>
          <w:bCs/>
          <w:color w:val="7030A0"/>
          <w:sz w:val="22"/>
          <w:szCs w:val="22"/>
        </w:rPr>
      </w:pPr>
      <w:bookmarkStart w:id="9" w:name="_Toc161826172"/>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DELIVERY</w:t>
      </w:r>
      <w:bookmarkEnd w:id="9"/>
      <w:r w:rsidR="00903A29">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0555ADF" w14:textId="2E2A9D1C" w:rsidR="009E32AB" w:rsidRPr="000C155E" w:rsidRDefault="009E32AB" w:rsidP="00F227A5">
      <w:pPr>
        <w:spacing w:after="0"/>
        <w:ind w:right="153"/>
        <w:jc w:val="both"/>
        <w:rPr>
          <w:rFonts w:asciiTheme="minorHAnsi" w:hAnsiTheme="minorHAnsi" w:cstheme="minorHAnsi"/>
          <w:b/>
          <w:bCs/>
          <w:highlight w:val="green"/>
        </w:rPr>
      </w:pPr>
    </w:p>
    <w:p w14:paraId="635A87DB" w14:textId="37671F0E" w:rsidR="0060085A" w:rsidRDefault="0060085A" w:rsidP="009E32AB">
      <w:pPr>
        <w:spacing w:after="0"/>
        <w:ind w:left="714" w:right="153" w:hanging="705"/>
        <w:jc w:val="both"/>
        <w:rPr>
          <w:rFonts w:asciiTheme="minorHAnsi" w:hAnsiTheme="minorHAnsi" w:cstheme="minorHAnsi"/>
        </w:rPr>
      </w:pPr>
      <w:r>
        <w:rPr>
          <w:rFonts w:asciiTheme="minorHAnsi" w:hAnsiTheme="minorHAnsi" w:cstheme="minorHAnsi"/>
          <w:bCs/>
        </w:rPr>
        <w:t>7.1</w:t>
      </w:r>
      <w:r w:rsidRPr="008D0C5E">
        <w:rPr>
          <w:rFonts w:asciiTheme="minorHAnsi" w:hAnsiTheme="minorHAnsi" w:cstheme="minorHAnsi"/>
          <w:b/>
        </w:rPr>
        <w:tab/>
      </w:r>
      <w:r w:rsidRPr="00F227A5">
        <w:rPr>
          <w:rFonts w:asciiTheme="minorHAnsi" w:hAnsiTheme="minorHAnsi" w:cstheme="minorHAnsi"/>
        </w:rPr>
        <w:t>RSE will be taught as part of t</w:t>
      </w:r>
      <w:r w:rsidR="00F227A5" w:rsidRPr="00F227A5">
        <w:rPr>
          <w:rFonts w:asciiTheme="minorHAnsi" w:hAnsiTheme="minorHAnsi" w:cstheme="minorHAnsi"/>
        </w:rPr>
        <w:t>he timetabled curriculum in KS</w:t>
      </w:r>
      <w:r w:rsidR="00B85025">
        <w:rPr>
          <w:rFonts w:asciiTheme="minorHAnsi" w:hAnsiTheme="minorHAnsi" w:cstheme="minorHAnsi"/>
        </w:rPr>
        <w:t>3</w:t>
      </w:r>
      <w:r w:rsidR="00F227A5" w:rsidRPr="00F227A5">
        <w:rPr>
          <w:rFonts w:asciiTheme="minorHAnsi" w:hAnsiTheme="minorHAnsi" w:cstheme="minorHAnsi"/>
        </w:rPr>
        <w:t>-4, Science and Citizenship</w:t>
      </w:r>
      <w:r w:rsidRPr="00F227A5">
        <w:rPr>
          <w:rFonts w:asciiTheme="minorHAnsi" w:hAnsiTheme="minorHAnsi" w:cstheme="minorHAnsi"/>
        </w:rPr>
        <w:t xml:space="preserve"> curricula. It will also be enhanced through </w:t>
      </w:r>
      <w:r w:rsidR="00CC0CA3" w:rsidRPr="00CC0CA3">
        <w:rPr>
          <w:rFonts w:asciiTheme="minorHAnsi" w:hAnsiTheme="minorHAnsi" w:cstheme="minorHAnsi"/>
        </w:rPr>
        <w:t>enrichment days</w:t>
      </w:r>
      <w:r w:rsidRPr="00F227A5">
        <w:rPr>
          <w:rFonts w:asciiTheme="minorHAnsi" w:hAnsiTheme="minorHAnsi" w:cstheme="minorHAnsi"/>
        </w:rPr>
        <w:t xml:space="preserve">. </w:t>
      </w:r>
    </w:p>
    <w:p w14:paraId="3C724CCB" w14:textId="77777777" w:rsidR="001F11A1" w:rsidRPr="008D0C5E" w:rsidRDefault="001F11A1" w:rsidP="009E32AB">
      <w:pPr>
        <w:spacing w:after="0"/>
        <w:ind w:left="714" w:right="153" w:hanging="705"/>
        <w:jc w:val="both"/>
        <w:rPr>
          <w:rFonts w:asciiTheme="minorHAnsi" w:hAnsiTheme="minorHAnsi" w:cstheme="minorHAnsi"/>
        </w:rPr>
      </w:pPr>
    </w:p>
    <w:p w14:paraId="231ACA55" w14:textId="2278416B" w:rsidR="0060085A" w:rsidRPr="00F227A5" w:rsidRDefault="0060085A" w:rsidP="009E32AB">
      <w:pPr>
        <w:spacing w:after="0"/>
        <w:ind w:left="714" w:right="153" w:hanging="714"/>
        <w:jc w:val="both"/>
        <w:rPr>
          <w:rFonts w:asciiTheme="minorHAnsi" w:hAnsiTheme="minorHAnsi" w:cstheme="minorHAnsi"/>
        </w:rPr>
      </w:pPr>
      <w:r>
        <w:rPr>
          <w:rFonts w:asciiTheme="minorHAnsi" w:hAnsiTheme="minorHAnsi" w:cstheme="minorHAnsi"/>
        </w:rPr>
        <w:t>7</w:t>
      </w:r>
      <w:r w:rsidRPr="008D0C5E">
        <w:rPr>
          <w:rFonts w:asciiTheme="minorHAnsi" w:hAnsiTheme="minorHAnsi" w:cstheme="minorHAnsi"/>
        </w:rPr>
        <w:t xml:space="preserve">.2 </w:t>
      </w:r>
      <w:r w:rsidRPr="008D0C5E">
        <w:rPr>
          <w:rFonts w:asciiTheme="minorHAnsi" w:hAnsiTheme="minorHAnsi" w:cstheme="minorHAnsi"/>
        </w:rPr>
        <w:tab/>
      </w:r>
      <w:r>
        <w:rPr>
          <w:rFonts w:asciiTheme="minorHAnsi" w:hAnsiTheme="minorHAnsi" w:cstheme="minorHAnsi"/>
        </w:rPr>
        <w:tab/>
      </w:r>
      <w:r w:rsidRPr="00F227A5">
        <w:rPr>
          <w:rFonts w:asciiTheme="minorHAnsi" w:hAnsiTheme="minorHAnsi" w:cstheme="minorHAnsi"/>
        </w:rPr>
        <w:t xml:space="preserve">RSE is taught within the personal, social, health and economic (PSHE) education curriculum. Biological aspects of RSE are taught within the science curriculum, and other aspects are included in </w:t>
      </w:r>
      <w:r w:rsidR="00235529">
        <w:rPr>
          <w:rFonts w:asciiTheme="minorHAnsi" w:hAnsiTheme="minorHAnsi" w:cstheme="minorHAnsi"/>
        </w:rPr>
        <w:t>R</w:t>
      </w:r>
      <w:r w:rsidR="00B85025">
        <w:rPr>
          <w:rFonts w:asciiTheme="minorHAnsi" w:hAnsiTheme="minorHAnsi" w:cstheme="minorHAnsi"/>
        </w:rPr>
        <w:t xml:space="preserve">eligion and </w:t>
      </w:r>
      <w:r w:rsidR="00235529">
        <w:rPr>
          <w:rFonts w:asciiTheme="minorHAnsi" w:hAnsiTheme="minorHAnsi" w:cstheme="minorHAnsi"/>
        </w:rPr>
        <w:t>Wo</w:t>
      </w:r>
      <w:r w:rsidR="00B85025">
        <w:rPr>
          <w:rFonts w:asciiTheme="minorHAnsi" w:hAnsiTheme="minorHAnsi" w:cstheme="minorHAnsi"/>
        </w:rPr>
        <w:t>rldviews</w:t>
      </w:r>
      <w:r w:rsidRPr="00F227A5">
        <w:rPr>
          <w:rFonts w:asciiTheme="minorHAnsi" w:hAnsiTheme="minorHAnsi" w:cstheme="minorHAnsi"/>
        </w:rPr>
        <w:t xml:space="preserve"> (</w:t>
      </w:r>
      <w:proofErr w:type="spellStart"/>
      <w:r w:rsidRPr="00F227A5">
        <w:rPr>
          <w:rFonts w:asciiTheme="minorHAnsi" w:hAnsiTheme="minorHAnsi" w:cstheme="minorHAnsi"/>
        </w:rPr>
        <w:t>R</w:t>
      </w:r>
      <w:r w:rsidR="00B85025">
        <w:rPr>
          <w:rFonts w:asciiTheme="minorHAnsi" w:hAnsiTheme="minorHAnsi" w:cstheme="minorHAnsi"/>
        </w:rPr>
        <w:t>aW</w:t>
      </w:r>
      <w:proofErr w:type="spellEnd"/>
      <w:r w:rsidRPr="00F227A5">
        <w:rPr>
          <w:rFonts w:asciiTheme="minorHAnsi" w:hAnsiTheme="minorHAnsi" w:cstheme="minorHAnsi"/>
        </w:rPr>
        <w:t xml:space="preserve">). </w:t>
      </w:r>
    </w:p>
    <w:p w14:paraId="255D37A2" w14:textId="6BB355C0" w:rsidR="00F600A2" w:rsidRPr="00F227A5" w:rsidRDefault="00F600A2" w:rsidP="00F227A5">
      <w:pPr>
        <w:spacing w:after="0"/>
        <w:ind w:right="153"/>
        <w:jc w:val="both"/>
        <w:rPr>
          <w:rFonts w:asciiTheme="minorHAnsi" w:hAnsiTheme="minorHAnsi" w:cstheme="minorHAnsi"/>
          <w:highlight w:val="yellow"/>
        </w:rPr>
      </w:pPr>
    </w:p>
    <w:p w14:paraId="4972E417" w14:textId="77777777" w:rsidR="0060085A" w:rsidRPr="00F227A5" w:rsidRDefault="0060085A" w:rsidP="009E32AB">
      <w:pPr>
        <w:pStyle w:val="ListParagraph"/>
        <w:spacing w:after="0"/>
        <w:ind w:left="709" w:right="153"/>
        <w:jc w:val="both"/>
        <w:rPr>
          <w:rFonts w:asciiTheme="minorHAnsi" w:hAnsiTheme="minorHAnsi" w:cstheme="minorHAnsi"/>
        </w:rPr>
      </w:pPr>
      <w:r w:rsidRPr="00F227A5">
        <w:rPr>
          <w:rFonts w:asciiTheme="minorHAnsi" w:hAnsiTheme="minorHAnsi" w:cstheme="minorHAnsi"/>
        </w:rPr>
        <w:lastRenderedPageBreak/>
        <w:t>RSE focuses on giving young people the information they need to help them develop healthy, nurturing relationships of all kinds including:</w:t>
      </w:r>
    </w:p>
    <w:p w14:paraId="57A51ACC"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Families</w:t>
      </w:r>
    </w:p>
    <w:p w14:paraId="7401F925"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Respectful relationships, including friendships</w:t>
      </w:r>
    </w:p>
    <w:p w14:paraId="0ABFF602"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Online and media</w:t>
      </w:r>
    </w:p>
    <w:p w14:paraId="014D5E0E"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Being safe</w:t>
      </w:r>
    </w:p>
    <w:p w14:paraId="101E02D3"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Intimate and sexual relationships, including sexual health</w:t>
      </w:r>
    </w:p>
    <w:p w14:paraId="6F6F20EA" w14:textId="77777777" w:rsidR="009E32AB" w:rsidRDefault="009E32AB" w:rsidP="009E32AB">
      <w:pPr>
        <w:pStyle w:val="ListParagraph"/>
        <w:spacing w:after="0"/>
        <w:ind w:left="1276" w:right="153"/>
        <w:jc w:val="both"/>
        <w:rPr>
          <w:rFonts w:asciiTheme="minorHAnsi" w:hAnsiTheme="minorHAnsi" w:cstheme="minorHAnsi"/>
          <w:highlight w:val="yellow"/>
        </w:rPr>
      </w:pPr>
    </w:p>
    <w:p w14:paraId="2B29234A" w14:textId="75DB214F" w:rsidR="00F600A2" w:rsidRPr="009E32AB" w:rsidRDefault="00F600A2" w:rsidP="009E32AB">
      <w:pPr>
        <w:spacing w:after="0"/>
        <w:ind w:left="709" w:right="153"/>
        <w:jc w:val="both"/>
        <w:rPr>
          <w:rFonts w:asciiTheme="minorHAnsi" w:hAnsiTheme="minorHAnsi" w:cstheme="minorHAnsi"/>
          <w:highlight w:val="yellow"/>
        </w:rPr>
      </w:pPr>
      <w:r w:rsidRPr="009E32AB">
        <w:rPr>
          <w:rFonts w:asciiTheme="minorHAnsi" w:hAnsiTheme="minorHAnsi" w:cstheme="minorHAnsi"/>
          <w:shd w:val="clear" w:color="auto" w:fill="FFFFFF" w:themeFill="background1"/>
        </w:rPr>
        <w:t>Topics around Sex Education will be deliver</w:t>
      </w:r>
      <w:r w:rsidR="009E32AB" w:rsidRPr="009E32AB">
        <w:rPr>
          <w:rFonts w:asciiTheme="minorHAnsi" w:hAnsiTheme="minorHAnsi" w:cstheme="minorHAnsi"/>
          <w:shd w:val="clear" w:color="auto" w:fill="FFFFFF" w:themeFill="background1"/>
        </w:rPr>
        <w:t xml:space="preserve">ed </w:t>
      </w:r>
      <w:r w:rsidR="00EF4C0C">
        <w:rPr>
          <w:rFonts w:asciiTheme="minorHAnsi" w:hAnsiTheme="minorHAnsi" w:cstheme="minorHAnsi"/>
          <w:shd w:val="clear" w:color="auto" w:fill="FFFFFF" w:themeFill="background1"/>
        </w:rPr>
        <w:t xml:space="preserve">each half term. </w:t>
      </w:r>
    </w:p>
    <w:p w14:paraId="6A5F13EB" w14:textId="77777777" w:rsidR="0060085A" w:rsidRPr="00EE2537" w:rsidRDefault="0060085A" w:rsidP="009E32AB">
      <w:pPr>
        <w:pStyle w:val="ListParagraph"/>
        <w:spacing w:after="0"/>
        <w:ind w:left="1077" w:right="153"/>
        <w:jc w:val="both"/>
        <w:rPr>
          <w:rFonts w:asciiTheme="minorHAnsi" w:hAnsiTheme="minorHAnsi" w:cstheme="minorHAnsi"/>
          <w:highlight w:val="yellow"/>
        </w:rPr>
      </w:pPr>
    </w:p>
    <w:p w14:paraId="5C8C1DB6" w14:textId="77777777" w:rsidR="0060085A" w:rsidRPr="008D0C5E" w:rsidRDefault="0060085A" w:rsidP="009E32AB">
      <w:pPr>
        <w:pStyle w:val="ListParagraph"/>
        <w:spacing w:after="0"/>
        <w:ind w:left="709" w:right="153"/>
        <w:jc w:val="both"/>
        <w:rPr>
          <w:rFonts w:asciiTheme="minorHAnsi" w:hAnsiTheme="minorHAnsi" w:cstheme="minorHAnsi"/>
        </w:rPr>
      </w:pPr>
      <w:r w:rsidRPr="00F227A5">
        <w:rPr>
          <w:rFonts w:asciiTheme="minorHAnsi" w:hAnsiTheme="minorHAnsi" w:cstheme="minorHAnsi"/>
        </w:rPr>
        <w:t>For more information about our RSE curriculum, see Appendices 1 and 2.</w:t>
      </w:r>
    </w:p>
    <w:p w14:paraId="065CB087" w14:textId="77777777" w:rsidR="0060085A" w:rsidRPr="008D0C5E" w:rsidRDefault="0060085A" w:rsidP="009E32AB">
      <w:pPr>
        <w:pStyle w:val="ListParagraph"/>
        <w:spacing w:after="0"/>
        <w:ind w:left="567" w:right="151"/>
        <w:jc w:val="both"/>
        <w:rPr>
          <w:rFonts w:asciiTheme="minorHAnsi" w:hAnsiTheme="minorHAnsi" w:cstheme="minorHAnsi"/>
        </w:rPr>
      </w:pPr>
    </w:p>
    <w:p w14:paraId="2CECE39E" w14:textId="77777777" w:rsidR="0060085A" w:rsidRDefault="0060085A" w:rsidP="009E32AB">
      <w:pPr>
        <w:spacing w:after="0"/>
        <w:ind w:left="709" w:right="151" w:hanging="709"/>
        <w:jc w:val="both"/>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Pr="00AB0D11">
        <w:rPr>
          <w:rFonts w:asciiTheme="minorHAnsi" w:hAnsiTheme="minorHAnsi" w:cstheme="minorHAnsi"/>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DFA03BA" w14:textId="77777777" w:rsidR="009944B7" w:rsidRDefault="009944B7" w:rsidP="009E32AB">
      <w:pPr>
        <w:spacing w:after="0"/>
        <w:ind w:left="709" w:right="151" w:hanging="709"/>
        <w:jc w:val="both"/>
        <w:rPr>
          <w:rFonts w:asciiTheme="minorHAnsi" w:hAnsiTheme="minorHAnsi" w:cstheme="minorHAnsi"/>
        </w:rPr>
      </w:pPr>
    </w:p>
    <w:p w14:paraId="4DED7786" w14:textId="6C4A43DE" w:rsidR="00751FB2" w:rsidRDefault="00751FB2" w:rsidP="009E32AB">
      <w:pPr>
        <w:spacing w:after="0"/>
        <w:ind w:left="709" w:right="151" w:hanging="709"/>
        <w:jc w:val="both"/>
        <w:rPr>
          <w:rFonts w:asciiTheme="minorHAnsi" w:hAnsiTheme="minorHAnsi" w:cstheme="minorHAnsi"/>
          <w:b/>
          <w:bCs/>
          <w:color w:val="7030A0"/>
        </w:rPr>
      </w:pPr>
      <w:r>
        <w:rPr>
          <w:rFonts w:asciiTheme="minorHAnsi" w:hAnsiTheme="minorHAnsi" w:cstheme="minorHAnsi"/>
        </w:rPr>
        <w:t>7.4</w:t>
      </w:r>
      <w:r>
        <w:rPr>
          <w:rFonts w:asciiTheme="minorHAnsi" w:hAnsiTheme="minorHAnsi" w:cstheme="minorHAnsi"/>
        </w:rPr>
        <w:tab/>
      </w:r>
      <w:r w:rsidRPr="00751FB2">
        <w:rPr>
          <w:rFonts w:asciiTheme="minorHAnsi" w:hAnsiTheme="minorHAnsi" w:cstheme="minorHAnsi"/>
          <w:b/>
          <w:bCs/>
          <w:color w:val="7030A0"/>
        </w:rPr>
        <w:t>Use of external organisations and materials</w:t>
      </w:r>
    </w:p>
    <w:p w14:paraId="73A9EB49" w14:textId="1C8408D3" w:rsidR="00751FB2" w:rsidRPr="00751FB2" w:rsidRDefault="00751FB2" w:rsidP="00FF0E5A">
      <w:pPr>
        <w:spacing w:after="0"/>
        <w:ind w:left="709" w:right="151" w:hanging="709"/>
        <w:jc w:val="both"/>
        <w:rPr>
          <w:rFonts w:asciiTheme="minorHAnsi" w:hAnsiTheme="minorHAnsi" w:cstheme="minorHAnsi"/>
        </w:rPr>
      </w:pPr>
      <w:r>
        <w:rPr>
          <w:rFonts w:asciiTheme="minorHAnsi" w:hAnsiTheme="minorHAnsi" w:cstheme="minorHAnsi"/>
        </w:rPr>
        <w:tab/>
      </w:r>
      <w:r w:rsidRPr="00751FB2">
        <w:rPr>
          <w:rFonts w:asciiTheme="minorHAnsi" w:hAnsiTheme="minorHAnsi" w:cstheme="minorHAnsi"/>
        </w:rPr>
        <w:t xml:space="preserve">We will make sure that an agency and any materials used are appropriate and in line with our legal duties around political impartiality. </w:t>
      </w:r>
    </w:p>
    <w:p w14:paraId="6AAACDCB" w14:textId="77777777" w:rsidR="00751FB2" w:rsidRDefault="00751FB2" w:rsidP="00751FB2">
      <w:pPr>
        <w:spacing w:after="0"/>
        <w:ind w:left="709" w:right="151"/>
        <w:jc w:val="both"/>
        <w:rPr>
          <w:rFonts w:asciiTheme="minorHAnsi" w:hAnsiTheme="minorHAnsi" w:cstheme="minorHAnsi"/>
        </w:rPr>
      </w:pPr>
    </w:p>
    <w:p w14:paraId="58B4471B" w14:textId="25938CBC"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 xml:space="preserve">The school remains responsible for what is said to </w:t>
      </w:r>
      <w:r w:rsidR="00770437">
        <w:rPr>
          <w:rFonts w:asciiTheme="minorHAnsi" w:hAnsiTheme="minorHAnsi" w:cstheme="minorHAnsi"/>
        </w:rPr>
        <w:t>student</w:t>
      </w:r>
      <w:r w:rsidRPr="00751FB2">
        <w:rPr>
          <w:rFonts w:asciiTheme="minorHAnsi" w:hAnsiTheme="minorHAnsi" w:cstheme="minorHAnsi"/>
        </w:rPr>
        <w:t xml:space="preserve">s. This includes making sure that any speakers, tools and resources used don’t undermine the fundamental British values of democracy, the rule of law, individual liberty, and mutual respect and tolerance of those with different faiths and beliefs.  </w:t>
      </w:r>
    </w:p>
    <w:p w14:paraId="3602AA55" w14:textId="77777777" w:rsidR="00751FB2" w:rsidRDefault="00751FB2" w:rsidP="00751FB2">
      <w:pPr>
        <w:spacing w:after="0"/>
        <w:ind w:left="709" w:right="151"/>
        <w:jc w:val="both"/>
        <w:rPr>
          <w:rFonts w:asciiTheme="minorHAnsi" w:hAnsiTheme="minorHAnsi" w:cstheme="minorHAnsi"/>
        </w:rPr>
      </w:pPr>
    </w:p>
    <w:p w14:paraId="1718ACC1" w14:textId="35A5D5AA"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will:</w:t>
      </w:r>
    </w:p>
    <w:p w14:paraId="28A828B4" w14:textId="0A0712A5" w:rsidR="00751FB2" w:rsidRPr="00751FB2" w:rsidRDefault="00751FB2" w:rsidP="00751FB2">
      <w:pPr>
        <w:pStyle w:val="ListParagraph"/>
        <w:numPr>
          <w:ilvl w:val="0"/>
          <w:numId w:val="32"/>
        </w:numPr>
        <w:spacing w:after="0"/>
        <w:ind w:right="151"/>
        <w:jc w:val="both"/>
        <w:rPr>
          <w:rFonts w:asciiTheme="minorHAnsi" w:hAnsiTheme="minorHAnsi" w:cstheme="minorHAnsi"/>
        </w:rPr>
      </w:pPr>
      <w:r w:rsidRPr="00751FB2">
        <w:rPr>
          <w:rFonts w:asciiTheme="minorHAnsi" w:hAnsiTheme="minorHAnsi" w:cstheme="minorHAnsi"/>
        </w:rPr>
        <w:t>Make appropriate checks and engage with external agencies to make sure that their approach to teaching about RSE is balanced, and it and the resources they intend to use:</w:t>
      </w:r>
    </w:p>
    <w:p w14:paraId="6C58084B" w14:textId="77777777" w:rsid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Are age-appropriate</w:t>
      </w:r>
    </w:p>
    <w:p w14:paraId="48FC144C" w14:textId="701B4C87" w:rsidR="00751FB2" w:rsidRP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 xml:space="preserve">Are in line with </w:t>
      </w:r>
      <w:r w:rsidR="00770437">
        <w:rPr>
          <w:rFonts w:asciiTheme="minorHAnsi" w:hAnsiTheme="minorHAnsi" w:cstheme="minorHAnsi"/>
        </w:rPr>
        <w:t>student</w:t>
      </w:r>
      <w:r w:rsidRPr="00751FB2">
        <w:rPr>
          <w:rFonts w:asciiTheme="minorHAnsi" w:hAnsiTheme="minorHAnsi" w:cstheme="minorHAnsi"/>
        </w:rPr>
        <w:t>s’ developmental stage</w:t>
      </w:r>
    </w:p>
    <w:p w14:paraId="001631FD" w14:textId="77777777" w:rsidR="00751FB2" w:rsidRDefault="00751FB2" w:rsidP="00751FB2">
      <w:pPr>
        <w:spacing w:after="0"/>
        <w:ind w:right="151"/>
        <w:jc w:val="both"/>
        <w:rPr>
          <w:rFonts w:asciiTheme="minorHAnsi" w:hAnsiTheme="minorHAnsi" w:cstheme="minorHAnsi"/>
        </w:rPr>
      </w:pPr>
    </w:p>
    <w:p w14:paraId="09A3910A" w14:textId="3ABD0283" w:rsidR="00751FB2" w:rsidRPr="00751FB2" w:rsidRDefault="00751FB2" w:rsidP="00751FB2">
      <w:pPr>
        <w:spacing w:after="0"/>
        <w:ind w:right="151" w:firstLine="709"/>
        <w:jc w:val="both"/>
        <w:rPr>
          <w:rFonts w:asciiTheme="minorHAnsi" w:hAnsiTheme="minorHAnsi" w:cstheme="minorHAnsi"/>
        </w:rPr>
      </w:pPr>
      <w:r w:rsidRPr="00751FB2">
        <w:rPr>
          <w:rFonts w:asciiTheme="minorHAnsi" w:hAnsiTheme="minorHAnsi" w:cstheme="minorHAnsi"/>
        </w:rPr>
        <w:t xml:space="preserve">Comply with: </w:t>
      </w:r>
    </w:p>
    <w:p w14:paraId="1858E36E"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asciiTheme="minorHAnsi" w:hAnsiTheme="minorHAnsi" w:cstheme="minorHAnsi"/>
        </w:rPr>
        <w:t>This policy</w:t>
      </w:r>
      <w:r w:rsidRPr="00751FB2">
        <w:t xml:space="preserve"> </w:t>
      </w:r>
    </w:p>
    <w:p w14:paraId="375E9520"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0" w:history="1">
        <w:r w:rsidRPr="00751FB2">
          <w:rPr>
            <w:rFonts w:eastAsia="MS Mincho" w:cs="Arial"/>
            <w:color w:val="0072CC"/>
            <w:sz w:val="20"/>
            <w:szCs w:val="20"/>
            <w:u w:val="single"/>
          </w:rPr>
          <w:t>Teachers’ Standards</w:t>
        </w:r>
      </w:hyperlink>
      <w:r w:rsidRPr="00751FB2">
        <w:rPr>
          <w:rFonts w:eastAsia="MS Mincho" w:cs="Arial"/>
          <w:sz w:val="20"/>
          <w:szCs w:val="20"/>
        </w:rPr>
        <w:t xml:space="preserve"> </w:t>
      </w:r>
    </w:p>
    <w:p w14:paraId="3AAD9316"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1" w:history="1">
        <w:r w:rsidRPr="00751FB2">
          <w:rPr>
            <w:rFonts w:eastAsia="MS Mincho" w:cs="Arial"/>
            <w:color w:val="0072CC"/>
            <w:sz w:val="20"/>
            <w:szCs w:val="20"/>
            <w:u w:val="single"/>
          </w:rPr>
          <w:t>Equality Act 2010</w:t>
        </w:r>
      </w:hyperlink>
      <w:r w:rsidRPr="00751FB2">
        <w:rPr>
          <w:rFonts w:eastAsia="MS Mincho" w:cs="Arial"/>
          <w:sz w:val="20"/>
          <w:szCs w:val="20"/>
        </w:rPr>
        <w:t xml:space="preserve"> </w:t>
      </w:r>
    </w:p>
    <w:p w14:paraId="1604C499"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2" w:history="1">
        <w:r w:rsidRPr="00751FB2">
          <w:rPr>
            <w:rFonts w:eastAsia="MS Mincho" w:cs="Arial"/>
            <w:color w:val="0072CC"/>
            <w:sz w:val="20"/>
            <w:szCs w:val="20"/>
            <w:u w:val="single"/>
          </w:rPr>
          <w:t>Human Rights Act 1998</w:t>
        </w:r>
      </w:hyperlink>
      <w:r w:rsidRPr="00751FB2">
        <w:rPr>
          <w:rFonts w:eastAsia="MS Mincho" w:cs="Arial"/>
          <w:sz w:val="20"/>
          <w:szCs w:val="20"/>
        </w:rPr>
        <w:t xml:space="preserve"> </w:t>
      </w:r>
    </w:p>
    <w:p w14:paraId="62FFCF8C" w14:textId="33FA4DCB"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3" w:history="1">
        <w:r w:rsidRPr="00751FB2">
          <w:rPr>
            <w:rFonts w:eastAsia="MS Mincho" w:cs="Arial"/>
            <w:color w:val="0072CC"/>
            <w:sz w:val="20"/>
            <w:szCs w:val="20"/>
            <w:u w:val="single"/>
          </w:rPr>
          <w:t>Education Act 1996</w:t>
        </w:r>
      </w:hyperlink>
      <w:r w:rsidRPr="00751FB2">
        <w:rPr>
          <w:rFonts w:eastAsia="MS Mincho" w:cs="Arial"/>
          <w:sz w:val="20"/>
          <w:szCs w:val="20"/>
        </w:rPr>
        <w:t xml:space="preserve"> </w:t>
      </w:r>
    </w:p>
    <w:p w14:paraId="1F56AF3D" w14:textId="77777777" w:rsidR="00751FB2" w:rsidRDefault="00751FB2" w:rsidP="00751FB2">
      <w:pPr>
        <w:spacing w:after="0"/>
        <w:ind w:left="709" w:right="151" w:hanging="709"/>
        <w:jc w:val="both"/>
        <w:rPr>
          <w:rFonts w:asciiTheme="minorHAnsi" w:hAnsiTheme="minorHAnsi" w:cstheme="minorHAnsi"/>
        </w:rPr>
      </w:pPr>
    </w:p>
    <w:p w14:paraId="794E8FD3" w14:textId="77777777" w:rsid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Only work with external agencies where we have full confidence in the agency, its approach and the resources it uses</w:t>
      </w:r>
    </w:p>
    <w:p w14:paraId="04FF2868" w14:textId="77777777" w:rsid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Make sure that any speakers and resources meet the intended outcome of the relevant part of the curriculum</w:t>
      </w:r>
    </w:p>
    <w:p w14:paraId="2C8DEBB3" w14:textId="5BA93265" w:rsidR="00751FB2" w:rsidRP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 xml:space="preserve">Review any case study materials and look for feedback from other people the agency has worked with </w:t>
      </w:r>
    </w:p>
    <w:p w14:paraId="6ABD0742" w14:textId="77777777" w:rsidR="00751FB2" w:rsidRDefault="00751FB2" w:rsidP="00751FB2">
      <w:pPr>
        <w:spacing w:after="0"/>
        <w:ind w:left="709" w:right="151" w:hanging="709"/>
        <w:jc w:val="both"/>
        <w:rPr>
          <w:rFonts w:asciiTheme="minorHAnsi" w:hAnsiTheme="minorHAnsi" w:cstheme="minorHAnsi"/>
        </w:rPr>
      </w:pPr>
      <w:r w:rsidRPr="00751FB2">
        <w:rPr>
          <w:rFonts w:asciiTheme="minorHAnsi" w:hAnsiTheme="minorHAnsi" w:cstheme="minorHAnsi"/>
        </w:rPr>
        <w:t xml:space="preserve"> </w:t>
      </w:r>
      <w:r w:rsidRPr="00751FB2">
        <w:rPr>
          <w:rFonts w:asciiTheme="minorHAnsi" w:hAnsiTheme="minorHAnsi" w:cstheme="minorHAnsi"/>
        </w:rPr>
        <w:tab/>
      </w:r>
      <w:bookmarkStart w:id="10" w:name="_GoBack"/>
      <w:bookmarkEnd w:id="10"/>
    </w:p>
    <w:p w14:paraId="5B97F4B6" w14:textId="206F592E" w:rsidR="00751FB2" w:rsidRPr="00751FB2" w:rsidRDefault="00751FB2" w:rsidP="00FF0E5A">
      <w:pPr>
        <w:pStyle w:val="ListParagraph"/>
        <w:numPr>
          <w:ilvl w:val="0"/>
          <w:numId w:val="34"/>
        </w:numPr>
        <w:spacing w:after="0"/>
        <w:ind w:right="151" w:hanging="11"/>
        <w:jc w:val="both"/>
        <w:rPr>
          <w:rFonts w:asciiTheme="minorHAnsi" w:hAnsiTheme="minorHAnsi" w:cstheme="minorHAnsi"/>
        </w:rPr>
      </w:pPr>
      <w:r w:rsidRPr="00751FB2">
        <w:rPr>
          <w:rFonts w:asciiTheme="minorHAnsi" w:hAnsiTheme="minorHAnsi" w:cstheme="minorHAnsi"/>
        </w:rPr>
        <w:lastRenderedPageBreak/>
        <w:t xml:space="preserve">Be clear on: </w:t>
      </w:r>
    </w:p>
    <w:p w14:paraId="6F93DD48" w14:textId="4557D751" w:rsidR="00751FB2" w:rsidRP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t>What they’re going to say</w:t>
      </w:r>
    </w:p>
    <w:p w14:paraId="169CF3F7" w14:textId="5D7739DB" w:rsid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t xml:space="preserve">Their position on the issues to be discussed </w:t>
      </w:r>
    </w:p>
    <w:p w14:paraId="50668782" w14:textId="77777777" w:rsidR="00751FB2" w:rsidRPr="00751FB2" w:rsidRDefault="00751FB2" w:rsidP="00751FB2">
      <w:pPr>
        <w:pStyle w:val="ListParagraph"/>
        <w:spacing w:after="0"/>
        <w:ind w:left="1440" w:right="151"/>
        <w:jc w:val="both"/>
        <w:rPr>
          <w:rFonts w:asciiTheme="minorHAnsi" w:hAnsiTheme="minorHAnsi" w:cstheme="minorHAnsi"/>
        </w:rPr>
      </w:pPr>
    </w:p>
    <w:p w14:paraId="1E481849" w14:textId="4EC4D83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Ask to see in advance any materials that the agency may use  </w:t>
      </w:r>
    </w:p>
    <w:p w14:paraId="4ED85BEB" w14:textId="1411BF2E"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Know the named individuals who will be there, and follow our usual safeguarding procedures for these people </w:t>
      </w:r>
    </w:p>
    <w:p w14:paraId="5D4B3770" w14:textId="0C78EDC4"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Conduct a basic online search and address anything that may be of concern to us, or to parents and carers</w:t>
      </w:r>
    </w:p>
    <w:p w14:paraId="299AA133" w14:textId="668FEBDA"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Check the agency’s protocol for taking pictures or using any personal data they might get from a session </w:t>
      </w:r>
    </w:p>
    <w:p w14:paraId="2C26EF61" w14:textId="1CF52A1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Remind teachers that they can say “no” or, in extreme cases, stop a session  </w:t>
      </w:r>
    </w:p>
    <w:p w14:paraId="6CBA2B83" w14:textId="3A7E2CE6"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Make sure that the teacher is in the room during any sessions with external speakers  </w:t>
      </w:r>
    </w:p>
    <w:p w14:paraId="5029AC9F" w14:textId="77777777" w:rsidR="00751FB2" w:rsidRDefault="00751FB2" w:rsidP="00751FB2">
      <w:pPr>
        <w:spacing w:after="0"/>
        <w:ind w:left="709" w:right="151"/>
        <w:jc w:val="both"/>
        <w:rPr>
          <w:rFonts w:asciiTheme="minorHAnsi" w:hAnsiTheme="minorHAnsi" w:cstheme="minorHAnsi"/>
        </w:rPr>
      </w:pPr>
    </w:p>
    <w:p w14:paraId="3D24212C" w14:textId="27324FBC"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won’t, under any circumstances:</w:t>
      </w:r>
    </w:p>
    <w:p w14:paraId="2E197412" w14:textId="100CDC48"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Work with external agencies that take or promote extreme political positions</w:t>
      </w:r>
    </w:p>
    <w:p w14:paraId="1A84CDAE" w14:textId="308FCB0D"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Use materials produced by such agencies, even if the material itself is not extreme</w:t>
      </w:r>
    </w:p>
    <w:p w14:paraId="6B23C13D" w14:textId="77777777" w:rsidR="008921FF" w:rsidRDefault="008921FF" w:rsidP="000D049D">
      <w:pPr>
        <w:spacing w:after="0"/>
        <w:jc w:val="both"/>
        <w:rPr>
          <w:rFonts w:asciiTheme="minorHAnsi" w:hAnsiTheme="minorHAnsi" w:cstheme="minorHAnsi"/>
        </w:rPr>
      </w:pPr>
    </w:p>
    <w:p w14:paraId="62B27D95" w14:textId="77777777" w:rsidR="009E32AB" w:rsidRPr="000D049D" w:rsidRDefault="009E32AB" w:rsidP="000D049D">
      <w:pPr>
        <w:spacing w:after="0"/>
        <w:jc w:val="both"/>
        <w:rPr>
          <w:rFonts w:asciiTheme="minorHAnsi" w:hAnsiTheme="minorHAnsi" w:cstheme="minorHAnsi"/>
        </w:rPr>
      </w:pPr>
    </w:p>
    <w:p w14:paraId="2ACC88D5" w14:textId="1DE56E1E" w:rsidR="00703BC9" w:rsidRDefault="006303ED" w:rsidP="00703BC9">
      <w:pPr>
        <w:pStyle w:val="NoSpacing"/>
        <w:rPr>
          <w:rStyle w:val="Heading2Char"/>
          <w:rFonts w:asciiTheme="minorHAnsi" w:hAnsiTheme="minorHAnsi" w:cstheme="minorHAnsi"/>
          <w:b/>
          <w:bCs/>
          <w:color w:val="7030A0"/>
          <w:sz w:val="22"/>
          <w:szCs w:val="22"/>
        </w:rPr>
      </w:pPr>
      <w:bookmarkStart w:id="11" w:name="_Toc161826173"/>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903A29">
        <w:rPr>
          <w:rStyle w:val="Heading2Char"/>
          <w:rFonts w:asciiTheme="minorHAnsi" w:hAnsiTheme="minorHAnsi" w:cstheme="minorHAnsi"/>
          <w:b/>
          <w:bCs/>
          <w:color w:val="7030A0"/>
          <w:sz w:val="22"/>
          <w:szCs w:val="22"/>
        </w:rPr>
        <w:t>PARENTS’ RIGHT TO WITHDRAW</w:t>
      </w:r>
      <w:bookmarkEnd w:id="11"/>
      <w:r w:rsidR="00903A29">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1B061F79" w14:textId="152C4215" w:rsidR="002B1B1B" w:rsidRDefault="002B1B1B" w:rsidP="002B1B1B">
      <w:pPr>
        <w:spacing w:after="0"/>
        <w:ind w:left="714" w:right="151" w:hanging="705"/>
        <w:jc w:val="both"/>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Pr="008D0C5E">
        <w:rPr>
          <w:rFonts w:asciiTheme="minorHAnsi" w:hAnsiTheme="minorHAnsi" w:cstheme="minorHAnsi"/>
        </w:rP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54F22804" w14:textId="77777777" w:rsidR="002B1B1B" w:rsidRPr="008D0C5E" w:rsidRDefault="002B1B1B" w:rsidP="002B1B1B">
      <w:pPr>
        <w:spacing w:after="0"/>
        <w:ind w:right="151"/>
        <w:jc w:val="both"/>
        <w:rPr>
          <w:rFonts w:asciiTheme="minorHAnsi" w:hAnsiTheme="minorHAnsi" w:cstheme="minorHAnsi"/>
        </w:rPr>
      </w:pPr>
    </w:p>
    <w:p w14:paraId="68F61118" w14:textId="1C8CAB90" w:rsidR="002B1B1B" w:rsidRPr="008D0C5E"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.2</w:t>
      </w:r>
      <w:r w:rsidRPr="008D0C5E">
        <w:rPr>
          <w:rFonts w:asciiTheme="minorHAnsi" w:hAnsiTheme="minorHAnsi" w:cstheme="minorHAnsi"/>
        </w:rPr>
        <w:tab/>
        <w:t xml:space="preserve">Requests for withdrawal should be put in writing using the form found in Appendix </w:t>
      </w:r>
      <w:r w:rsidR="00770437">
        <w:rPr>
          <w:rFonts w:asciiTheme="minorHAnsi" w:hAnsiTheme="minorHAnsi" w:cstheme="minorHAnsi"/>
        </w:rPr>
        <w:t>3</w:t>
      </w:r>
      <w:r w:rsidRPr="008D0C5E">
        <w:rPr>
          <w:rFonts w:asciiTheme="minorHAnsi" w:hAnsiTheme="minorHAnsi" w:cstheme="minorHAnsi"/>
        </w:rPr>
        <w:t xml:space="preserve"> of this policy and addressed to the headteacher. </w:t>
      </w:r>
    </w:p>
    <w:p w14:paraId="42FAB849" w14:textId="10467733" w:rsidR="002B1B1B"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.3</w:t>
      </w:r>
      <w:r w:rsidRPr="008D0C5E">
        <w:rPr>
          <w:rFonts w:asciiTheme="minorHAnsi" w:hAnsiTheme="minorHAnsi" w:cstheme="minorHAnsi"/>
        </w:rPr>
        <w:tab/>
        <w:t xml:space="preserve">A copy of withdrawal requests will be placed in the student’s educational record. The headteacher will discuss the request with parents and take appropriate action. </w:t>
      </w:r>
    </w:p>
    <w:p w14:paraId="7A57A50F" w14:textId="0A1F1A5B" w:rsidR="002D4E4C" w:rsidRDefault="002D4E4C" w:rsidP="002B1B1B">
      <w:pPr>
        <w:ind w:left="714" w:right="151" w:hanging="705"/>
        <w:jc w:val="both"/>
        <w:rPr>
          <w:rFonts w:asciiTheme="minorHAnsi" w:hAnsiTheme="minorHAnsi" w:cstheme="minorHAnsi"/>
        </w:rPr>
      </w:pPr>
      <w:r w:rsidRPr="00CC0CA3">
        <w:rPr>
          <w:rFonts w:asciiTheme="minorHAnsi" w:hAnsiTheme="minorHAnsi" w:cstheme="minorHAnsi"/>
        </w:rPr>
        <w:t>8.4</w:t>
      </w:r>
      <w:r w:rsidRPr="00CC0CA3">
        <w:rPr>
          <w:rFonts w:asciiTheme="minorHAnsi" w:hAnsiTheme="minorHAnsi" w:cstheme="minorHAnsi"/>
        </w:rPr>
        <w:tab/>
        <w:t>A withdrawal form only applies to the academic year in which it is submitted. Parents will need to complete a new withdrawal form each academic year that they wish their child to be withdrawn.</w:t>
      </w:r>
      <w:r>
        <w:rPr>
          <w:rFonts w:asciiTheme="minorHAnsi" w:hAnsiTheme="minorHAnsi" w:cstheme="minorHAnsi"/>
        </w:rPr>
        <w:t xml:space="preserve"> </w:t>
      </w:r>
    </w:p>
    <w:p w14:paraId="7D432623" w14:textId="2AC0A532" w:rsidR="00ED7ADC" w:rsidRPr="008D0C5E" w:rsidRDefault="002B1B1B" w:rsidP="00ED7ADC">
      <w:pPr>
        <w:ind w:left="714" w:right="151" w:hanging="705"/>
        <w:jc w:val="both"/>
        <w:rPr>
          <w:rFonts w:asciiTheme="minorHAnsi" w:hAnsiTheme="minorHAnsi" w:cstheme="minorHAnsi"/>
        </w:rPr>
      </w:pPr>
      <w:r>
        <w:rPr>
          <w:rFonts w:asciiTheme="minorHAnsi" w:hAnsiTheme="minorHAnsi" w:cstheme="minorHAnsi"/>
        </w:rPr>
        <w:t>8.</w:t>
      </w:r>
      <w:r w:rsidR="00CC0CA3">
        <w:rPr>
          <w:rFonts w:asciiTheme="minorHAnsi" w:hAnsiTheme="minorHAnsi" w:cstheme="minorHAnsi"/>
        </w:rPr>
        <w:t>5</w:t>
      </w:r>
      <w:r>
        <w:rPr>
          <w:rFonts w:asciiTheme="minorHAnsi" w:hAnsiTheme="minorHAnsi" w:cstheme="minorHAnsi"/>
        </w:rPr>
        <w:tab/>
      </w:r>
      <w:r w:rsidRPr="00EE2537">
        <w:rPr>
          <w:rFonts w:asciiTheme="minorHAnsi" w:hAnsiTheme="minorHAnsi" w:cstheme="minorHAnsi"/>
        </w:rPr>
        <w:t xml:space="preserve">Alternative work will be given to </w:t>
      </w:r>
      <w:r w:rsidR="00770437">
        <w:rPr>
          <w:rFonts w:asciiTheme="minorHAnsi" w:hAnsiTheme="minorHAnsi" w:cstheme="minorHAnsi"/>
        </w:rPr>
        <w:t>student</w:t>
      </w:r>
      <w:r w:rsidRPr="00EE2537">
        <w:rPr>
          <w:rFonts w:asciiTheme="minorHAnsi" w:hAnsiTheme="minorHAnsi" w:cstheme="minorHAnsi"/>
        </w:rPr>
        <w:t>s who are withdrawn from sex education.</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685557A2" w:rsidR="00703BC9" w:rsidRPr="00703BC9" w:rsidRDefault="001429EE" w:rsidP="00703BC9">
      <w:pPr>
        <w:pStyle w:val="Heading2"/>
        <w:rPr>
          <w:rFonts w:asciiTheme="minorHAnsi" w:hAnsiTheme="minorHAnsi" w:cstheme="minorHAnsi"/>
          <w:b/>
          <w:bCs/>
          <w:color w:val="7030A0"/>
          <w:sz w:val="22"/>
          <w:szCs w:val="22"/>
        </w:rPr>
      </w:pPr>
      <w:bookmarkStart w:id="12" w:name="_Toc161826174"/>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TRAINING</w:t>
      </w:r>
      <w:bookmarkEnd w:id="12"/>
      <w:r w:rsidR="00903A29">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FBDAEBE" w14:textId="77777777"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.1</w:t>
      </w:r>
      <w:r w:rsidRPr="008D0C5E">
        <w:rPr>
          <w:rFonts w:asciiTheme="minorHAnsi" w:hAnsiTheme="minorHAnsi" w:cstheme="minorHAnsi"/>
        </w:rPr>
        <w:tab/>
        <w:t xml:space="preserve">Staff are trained on the delivery of RSE as part of their induction and it is included in our continuing professional development calendar.  </w:t>
      </w:r>
    </w:p>
    <w:p w14:paraId="4AE5644C" w14:textId="77777777"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.2</w:t>
      </w:r>
      <w:r w:rsidRPr="008D0C5E">
        <w:rPr>
          <w:rFonts w:asciiTheme="minorHAnsi" w:hAnsiTheme="minorHAnsi" w:cstheme="minorHAnsi"/>
        </w:rPr>
        <w:tab/>
      </w:r>
      <w:r w:rsidRPr="00F227A5">
        <w:rPr>
          <w:rFonts w:asciiTheme="minorHAnsi" w:hAnsiTheme="minorHAnsi" w:cstheme="minorHAnsi"/>
        </w:rPr>
        <w:t>The PSHE Co-ordinator</w:t>
      </w:r>
      <w:r w:rsidRPr="008D0C5E">
        <w:rPr>
          <w:rFonts w:asciiTheme="minorHAnsi" w:hAnsiTheme="minorHAnsi" w:cstheme="minorHAnsi"/>
        </w:rPr>
        <w:t xml:space="preserve"> will also invite visitors from outside the school, such as school nurses or sexual health professionals, to provide support and training to staff teaching RSE. </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72F1A61B" w:rsidR="00703BC9" w:rsidRPr="00703BC9" w:rsidRDefault="00703BC9" w:rsidP="00703BC9">
      <w:pPr>
        <w:pStyle w:val="Heading2"/>
        <w:rPr>
          <w:rFonts w:asciiTheme="minorHAnsi" w:hAnsiTheme="minorHAnsi" w:cstheme="minorHAnsi"/>
          <w:b/>
          <w:bCs/>
          <w:color w:val="7030A0"/>
          <w:sz w:val="22"/>
          <w:szCs w:val="22"/>
        </w:rPr>
      </w:pPr>
      <w:bookmarkStart w:id="13" w:name="_Toc161826175"/>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COMPLAINTS PROCEDURE</w:t>
      </w:r>
      <w:bookmarkEnd w:id="13"/>
      <w:r w:rsidR="00903A29">
        <w:rPr>
          <w:rFonts w:asciiTheme="minorHAnsi" w:hAnsiTheme="minorHAnsi" w:cstheme="minorHAnsi"/>
          <w:b/>
          <w:bCs/>
          <w:color w:val="7030A0"/>
          <w:sz w:val="22"/>
          <w:szCs w:val="22"/>
        </w:rPr>
        <w:t xml:space="preserve"> </w:t>
      </w:r>
    </w:p>
    <w:p w14:paraId="4D37C526" w14:textId="77777777" w:rsidR="00C5687D" w:rsidRPr="008D0C5E" w:rsidRDefault="00C5687D" w:rsidP="00C5687D">
      <w:pPr>
        <w:spacing w:after="31"/>
        <w:ind w:left="720" w:right="151" w:hanging="710"/>
        <w:jc w:val="both"/>
        <w:rPr>
          <w:rFonts w:asciiTheme="minorHAnsi" w:hAnsiTheme="minorHAnsi" w:cstheme="minorHAnsi"/>
        </w:rPr>
      </w:pPr>
      <w:r>
        <w:rPr>
          <w:rFonts w:asciiTheme="minorHAnsi" w:hAnsiTheme="minorHAnsi" w:cstheme="minorHAnsi"/>
        </w:rPr>
        <w:t>10</w:t>
      </w:r>
      <w:r w:rsidRPr="008D0C5E">
        <w:rPr>
          <w:rFonts w:asciiTheme="minorHAnsi" w:hAnsiTheme="minorHAnsi" w:cstheme="minorHAnsi"/>
        </w:rPr>
        <w:t>.1</w:t>
      </w:r>
      <w:r w:rsidRPr="008D0C5E">
        <w:rPr>
          <w:rFonts w:asciiTheme="minorHAnsi" w:hAnsiTheme="minorHAnsi" w:cstheme="minorHAnsi"/>
        </w:rPr>
        <w:tab/>
        <w:t xml:space="preserve">Any complaints about the sex education curriculum should be made to the Headteacher to be dealt with in line with the school’s complaint policy. </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1904B1AA" w:rsidR="00307E27" w:rsidRDefault="001429EE" w:rsidP="000D16AA">
      <w:pPr>
        <w:pStyle w:val="Heading2"/>
        <w:rPr>
          <w:rFonts w:asciiTheme="minorHAnsi" w:hAnsiTheme="minorHAnsi" w:cstheme="minorHAnsi"/>
          <w:b/>
          <w:bCs/>
          <w:color w:val="7030A0"/>
          <w:sz w:val="22"/>
          <w:szCs w:val="22"/>
        </w:rPr>
      </w:pPr>
      <w:bookmarkStart w:id="14" w:name="_Toc161826176"/>
      <w:r>
        <w:rPr>
          <w:rFonts w:asciiTheme="minorHAnsi" w:hAnsiTheme="minorHAnsi" w:cstheme="minorHAnsi"/>
          <w:b/>
          <w:bCs/>
          <w:color w:val="7030A0"/>
          <w:sz w:val="22"/>
          <w:szCs w:val="22"/>
        </w:rPr>
        <w:lastRenderedPageBreak/>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MONITORING ARRANGEMENTS</w:t>
      </w:r>
      <w:bookmarkEnd w:id="14"/>
      <w:r w:rsidR="00903A29">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64208565" w14:textId="77777777" w:rsidR="00235529" w:rsidRPr="00235529" w:rsidRDefault="00235529" w:rsidP="00235529"/>
    <w:p w14:paraId="3EB0EE4B" w14:textId="3958A6D3" w:rsidR="00235529" w:rsidRDefault="008A0B3B" w:rsidP="00235529">
      <w:pPr>
        <w:spacing w:after="0"/>
        <w:ind w:left="709" w:hanging="709"/>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Pr="00CC0CA3">
        <w:rPr>
          <w:rFonts w:asciiTheme="minorHAnsi" w:hAnsiTheme="minorHAnsi" w:cstheme="minorHAnsi"/>
        </w:rPr>
        <w:t xml:space="preserve">The delivery of RSE is monitored by </w:t>
      </w:r>
      <w:r w:rsidR="002D4E4C" w:rsidRPr="00CC0CA3">
        <w:rPr>
          <w:rFonts w:asciiTheme="minorHAnsi" w:hAnsiTheme="minorHAnsi" w:cstheme="minorHAnsi"/>
        </w:rPr>
        <w:t>Jenny Savage (Head of Religion, Worldviews and PSHE), Aishling McGinty</w:t>
      </w:r>
      <w:r w:rsidR="00F227A5" w:rsidRPr="00CC0CA3">
        <w:rPr>
          <w:rFonts w:asciiTheme="minorHAnsi" w:hAnsiTheme="minorHAnsi" w:cstheme="minorHAnsi"/>
        </w:rPr>
        <w:t xml:space="preserve"> (Head teacher) </w:t>
      </w:r>
      <w:r w:rsidR="00301F6F" w:rsidRPr="00CC0CA3">
        <w:rPr>
          <w:rFonts w:asciiTheme="minorHAnsi" w:hAnsiTheme="minorHAnsi" w:cstheme="minorHAnsi"/>
        </w:rPr>
        <w:t xml:space="preserve">and the </w:t>
      </w:r>
      <w:r w:rsidR="00235529">
        <w:rPr>
          <w:rFonts w:asciiTheme="minorHAnsi" w:hAnsiTheme="minorHAnsi" w:cstheme="minorHAnsi"/>
        </w:rPr>
        <w:t>Deputy Head Teacher, Rob Hamilton responsible for the Personal Development Curriculum through regular quality assurance including pupil voice, learning walks, staff voice, parents voice and work scrutiny.</w:t>
      </w:r>
    </w:p>
    <w:p w14:paraId="3BA80EC5" w14:textId="394B71CF" w:rsidR="00235529" w:rsidRDefault="00235529" w:rsidP="00235529">
      <w:pPr>
        <w:spacing w:after="0"/>
        <w:ind w:left="709" w:hanging="709"/>
        <w:jc w:val="both"/>
        <w:rPr>
          <w:rFonts w:asciiTheme="minorHAnsi" w:hAnsiTheme="minorHAnsi" w:cstheme="minorHAnsi"/>
        </w:rPr>
      </w:pPr>
    </w:p>
    <w:p w14:paraId="1E59EEAA" w14:textId="05EE8E2B" w:rsidR="00235529" w:rsidRDefault="00235529" w:rsidP="00235529">
      <w:pPr>
        <w:spacing w:after="0"/>
        <w:ind w:left="709"/>
        <w:jc w:val="both"/>
        <w:rPr>
          <w:rFonts w:asciiTheme="minorHAnsi" w:hAnsiTheme="minorHAnsi" w:cstheme="minorHAnsi"/>
        </w:rPr>
      </w:pPr>
      <w:r>
        <w:rPr>
          <w:rFonts w:asciiTheme="minorHAnsi" w:hAnsiTheme="minorHAnsi" w:cstheme="minorHAnsi"/>
        </w:rPr>
        <w:t>Regular line management meetings between the Head of Religion, Worldviews &amp; PSHE and the Deputy Headteacher review the curriculum so that it is responding to the needs of pupils and reflective of any national or local concerns that pupils need to be aware of.</w:t>
      </w:r>
    </w:p>
    <w:p w14:paraId="7C51B253" w14:textId="77777777" w:rsidR="00235529" w:rsidRDefault="00235529" w:rsidP="00235529">
      <w:pPr>
        <w:spacing w:after="0"/>
        <w:ind w:left="709" w:hanging="709"/>
        <w:jc w:val="both"/>
        <w:rPr>
          <w:rFonts w:asciiTheme="minorHAnsi" w:hAnsiTheme="minorHAnsi" w:cstheme="minorHAnsi"/>
        </w:rPr>
      </w:pPr>
    </w:p>
    <w:p w14:paraId="380F94CD" w14:textId="3B8E269D" w:rsidR="00CC0CA3" w:rsidRDefault="00CC0CA3" w:rsidP="00B25367">
      <w:pPr>
        <w:pStyle w:val="Heading2"/>
        <w:rPr>
          <w:rFonts w:asciiTheme="minorHAnsi" w:hAnsiTheme="minorHAnsi" w:cstheme="minorHAnsi"/>
          <w:b/>
          <w:bCs/>
          <w:color w:val="7030A0"/>
          <w:sz w:val="22"/>
          <w:szCs w:val="22"/>
        </w:rPr>
      </w:pPr>
    </w:p>
    <w:p w14:paraId="576C1865" w14:textId="76FCA38C" w:rsidR="00CC0CA3" w:rsidRDefault="00CC0CA3" w:rsidP="00CC0CA3">
      <w:pPr>
        <w:jc w:val="center"/>
      </w:pPr>
    </w:p>
    <w:p w14:paraId="551B2925" w14:textId="050D1C55" w:rsidR="008B6504" w:rsidRPr="00CC0CA3" w:rsidRDefault="00CC0CA3" w:rsidP="00CC0CA3">
      <w:pPr>
        <w:tabs>
          <w:tab w:val="center" w:pos="4513"/>
        </w:tabs>
        <w:sectPr w:rsidR="008B6504" w:rsidRPr="00CC0CA3" w:rsidSect="000B42A6">
          <w:headerReference w:type="default" r:id="rId24"/>
          <w:footerReference w:type="even" r:id="rId25"/>
          <w:footerReference w:type="default" r:id="rId26"/>
          <w:pgSz w:w="11906" w:h="16838"/>
          <w:pgMar w:top="1440" w:right="1440" w:bottom="1440" w:left="1440" w:header="708" w:footer="708" w:gutter="0"/>
          <w:cols w:space="708"/>
          <w:titlePg/>
          <w:docGrid w:linePitch="360"/>
        </w:sectPr>
      </w:pPr>
      <w:r>
        <w:tab/>
      </w:r>
    </w:p>
    <w:p w14:paraId="1A9E1DA8" w14:textId="1010A7EB" w:rsidR="00770437" w:rsidRDefault="00770437" w:rsidP="00B25367">
      <w:pPr>
        <w:pStyle w:val="Heading2"/>
        <w:rPr>
          <w:rFonts w:ascii="Calibri" w:eastAsia="Calibri" w:hAnsi="Calibri" w:cs="Calibri"/>
          <w:b/>
          <w:color w:val="7030A0"/>
          <w:sz w:val="22"/>
          <w:szCs w:val="22"/>
        </w:rPr>
      </w:pPr>
      <w:bookmarkStart w:id="15" w:name="_Toc161826177"/>
      <w:r>
        <w:rPr>
          <w:rFonts w:ascii="Calibri" w:eastAsia="Calibri" w:hAnsi="Calibri" w:cs="Calibri"/>
          <w:b/>
          <w:color w:val="7030A0"/>
          <w:sz w:val="22"/>
          <w:szCs w:val="22"/>
        </w:rPr>
        <w:lastRenderedPageBreak/>
        <w:t>APPENDIX 1</w:t>
      </w:r>
      <w:r w:rsidR="0029520A">
        <w:rPr>
          <w:rFonts w:ascii="Calibri" w:eastAsia="Calibri" w:hAnsi="Calibri" w:cs="Calibri"/>
          <w:b/>
          <w:color w:val="7030A0"/>
          <w:sz w:val="22"/>
          <w:szCs w:val="22"/>
        </w:rPr>
        <w:t>:</w:t>
      </w:r>
      <w:r>
        <w:rPr>
          <w:rFonts w:ascii="Calibri" w:eastAsia="Calibri" w:hAnsi="Calibri" w:cs="Calibri"/>
          <w:b/>
          <w:color w:val="7030A0"/>
          <w:sz w:val="22"/>
          <w:szCs w:val="22"/>
        </w:rPr>
        <w:t xml:space="preserve"> RELATIONSHIPS AND SEX EDUCATION CURRCIULUM MAP</w:t>
      </w:r>
      <w:bookmarkEnd w:id="15"/>
    </w:p>
    <w:p w14:paraId="6A06A2BB" w14:textId="1B9DE143" w:rsidR="00D041ED" w:rsidRDefault="00D041ED" w:rsidP="00D041ED"/>
    <w:p w14:paraId="12D78E73" w14:textId="7F40B828" w:rsidR="00D041ED" w:rsidRDefault="00AB629E" w:rsidP="00D041ED">
      <w:r w:rsidRPr="00AB629E">
        <w:rPr>
          <w:noProof/>
        </w:rPr>
        <w:drawing>
          <wp:inline distT="0" distB="0" distL="0" distR="0" wp14:anchorId="04A36C4A" wp14:editId="085D52DE">
            <wp:extent cx="8863330" cy="4937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863330" cy="4937125"/>
                    </a:xfrm>
                    <a:prstGeom prst="rect">
                      <a:avLst/>
                    </a:prstGeom>
                  </pic:spPr>
                </pic:pic>
              </a:graphicData>
            </a:graphic>
          </wp:inline>
        </w:drawing>
      </w:r>
    </w:p>
    <w:p w14:paraId="70E5C87F" w14:textId="63071082" w:rsidR="00AB629E" w:rsidRDefault="00AB629E" w:rsidP="00D041ED"/>
    <w:p w14:paraId="2111242B" w14:textId="07AE7049" w:rsidR="00AB629E" w:rsidRDefault="00AB629E" w:rsidP="00D041ED">
      <w:r w:rsidRPr="00AB629E">
        <w:rPr>
          <w:noProof/>
        </w:rPr>
        <w:lastRenderedPageBreak/>
        <w:drawing>
          <wp:inline distT="0" distB="0" distL="0" distR="0" wp14:anchorId="074590AE" wp14:editId="77CCD258">
            <wp:extent cx="8863330" cy="49752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863330" cy="4975225"/>
                    </a:xfrm>
                    <a:prstGeom prst="rect">
                      <a:avLst/>
                    </a:prstGeom>
                  </pic:spPr>
                </pic:pic>
              </a:graphicData>
            </a:graphic>
          </wp:inline>
        </w:drawing>
      </w:r>
    </w:p>
    <w:p w14:paraId="4A164CCD" w14:textId="0369B776" w:rsidR="00AB629E" w:rsidRDefault="00AB629E" w:rsidP="00D041ED"/>
    <w:p w14:paraId="09AFE510" w14:textId="3BF35D52" w:rsidR="00AB629E" w:rsidRDefault="00AB629E" w:rsidP="00D041ED"/>
    <w:p w14:paraId="024FE9B6" w14:textId="404D6285" w:rsidR="00AB629E" w:rsidRDefault="00AB629E" w:rsidP="00D041ED">
      <w:r w:rsidRPr="00AB629E">
        <w:rPr>
          <w:noProof/>
        </w:rPr>
        <w:lastRenderedPageBreak/>
        <w:drawing>
          <wp:inline distT="0" distB="0" distL="0" distR="0" wp14:anchorId="4E99FC06" wp14:editId="2B06D606">
            <wp:extent cx="8863330" cy="4988560"/>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63330" cy="4988560"/>
                    </a:xfrm>
                    <a:prstGeom prst="rect">
                      <a:avLst/>
                    </a:prstGeom>
                  </pic:spPr>
                </pic:pic>
              </a:graphicData>
            </a:graphic>
          </wp:inline>
        </w:drawing>
      </w:r>
    </w:p>
    <w:p w14:paraId="73C966F3" w14:textId="4BFE34C1" w:rsidR="00AB629E" w:rsidRDefault="00AB629E" w:rsidP="00D041ED"/>
    <w:p w14:paraId="723AA572" w14:textId="4EE9F30F" w:rsidR="00AB629E" w:rsidRDefault="00AB629E" w:rsidP="00D041ED"/>
    <w:p w14:paraId="11E3DB8D" w14:textId="1F2CE423" w:rsidR="00AB629E" w:rsidRDefault="00AB629E" w:rsidP="00D041ED">
      <w:r w:rsidRPr="00AB629E">
        <w:rPr>
          <w:noProof/>
        </w:rPr>
        <w:lastRenderedPageBreak/>
        <w:drawing>
          <wp:inline distT="0" distB="0" distL="0" distR="0" wp14:anchorId="28D7F792" wp14:editId="0AA2B600">
            <wp:extent cx="8863330" cy="49949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863330" cy="4994910"/>
                    </a:xfrm>
                    <a:prstGeom prst="rect">
                      <a:avLst/>
                    </a:prstGeom>
                  </pic:spPr>
                </pic:pic>
              </a:graphicData>
            </a:graphic>
          </wp:inline>
        </w:drawing>
      </w:r>
    </w:p>
    <w:p w14:paraId="1838C6CB" w14:textId="6A128EA7" w:rsidR="00AB629E" w:rsidRDefault="00AB629E" w:rsidP="00D041ED"/>
    <w:p w14:paraId="64F783B1" w14:textId="06841424" w:rsidR="00AB629E" w:rsidRDefault="00AB629E" w:rsidP="00D041ED"/>
    <w:p w14:paraId="6EDE6DC5" w14:textId="39016737" w:rsidR="00AB629E" w:rsidRPr="00D041ED" w:rsidRDefault="00AB629E" w:rsidP="00D041ED">
      <w:r w:rsidRPr="00AB629E">
        <w:rPr>
          <w:noProof/>
        </w:rPr>
        <w:lastRenderedPageBreak/>
        <w:drawing>
          <wp:inline distT="0" distB="0" distL="0" distR="0" wp14:anchorId="05E172F0" wp14:editId="1F203FEB">
            <wp:extent cx="8863330" cy="5005070"/>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863330" cy="5005070"/>
                    </a:xfrm>
                    <a:prstGeom prst="rect">
                      <a:avLst/>
                    </a:prstGeom>
                  </pic:spPr>
                </pic:pic>
              </a:graphicData>
            </a:graphic>
          </wp:inline>
        </w:drawing>
      </w:r>
    </w:p>
    <w:p w14:paraId="171F2891" w14:textId="21FB04BE" w:rsidR="00770437" w:rsidRPr="002D4E4C" w:rsidRDefault="00903A29" w:rsidP="002D4E4C">
      <w:pPr>
        <w:pStyle w:val="Heading2"/>
        <w:rPr>
          <w:rFonts w:ascii="Calibri" w:eastAsia="Calibri" w:hAnsi="Calibri" w:cs="Calibri"/>
          <w:b/>
          <w:color w:val="7030A0"/>
          <w:sz w:val="22"/>
          <w:szCs w:val="22"/>
        </w:rPr>
      </w:pPr>
      <w:bookmarkStart w:id="16" w:name="_Toc161826178"/>
      <w:r>
        <w:rPr>
          <w:rFonts w:ascii="Calibri" w:eastAsia="Calibri" w:hAnsi="Calibri" w:cs="Calibri"/>
          <w:b/>
          <w:color w:val="7030A0"/>
          <w:sz w:val="22"/>
          <w:szCs w:val="22"/>
        </w:rPr>
        <w:lastRenderedPageBreak/>
        <w:t xml:space="preserve">APPENDIX </w:t>
      </w:r>
      <w:r w:rsidR="00770437">
        <w:rPr>
          <w:rFonts w:ascii="Calibri" w:eastAsia="Calibri" w:hAnsi="Calibri" w:cs="Calibri"/>
          <w:b/>
          <w:color w:val="7030A0"/>
          <w:sz w:val="22"/>
          <w:szCs w:val="22"/>
        </w:rPr>
        <w:t>2</w:t>
      </w:r>
      <w:r w:rsidR="00B201DA">
        <w:rPr>
          <w:rFonts w:ascii="Calibri" w:eastAsia="Calibri" w:hAnsi="Calibri" w:cs="Calibri"/>
          <w:b/>
          <w:color w:val="7030A0"/>
          <w:sz w:val="22"/>
          <w:szCs w:val="22"/>
        </w:rPr>
        <w:t xml:space="preserve">: </w:t>
      </w:r>
      <w:r w:rsidR="0029520A">
        <w:rPr>
          <w:rFonts w:ascii="Calibri" w:eastAsia="Calibri" w:hAnsi="Calibri" w:cs="Calibri"/>
          <w:b/>
          <w:color w:val="7030A0"/>
          <w:sz w:val="22"/>
          <w:szCs w:val="22"/>
        </w:rPr>
        <w:t>WHAT STUDENTS SHOULD KNOW</w:t>
      </w:r>
      <w:bookmarkEnd w:id="16"/>
      <w:r w:rsidR="0029520A">
        <w:rPr>
          <w:rFonts w:ascii="Calibri" w:eastAsia="Calibri" w:hAnsi="Calibri" w:cs="Calibri"/>
          <w:b/>
          <w:color w:val="7030A0"/>
          <w:sz w:val="22"/>
          <w:szCs w:val="22"/>
        </w:rPr>
        <w:t xml:space="preserve"> </w:t>
      </w:r>
    </w:p>
    <w:p w14:paraId="1A717249" w14:textId="77777777" w:rsidR="00770437" w:rsidRDefault="00770437" w:rsidP="00B25367">
      <w:pPr>
        <w:pStyle w:val="Heading2"/>
        <w:rPr>
          <w:rFonts w:ascii="Calibri" w:eastAsia="Calibri" w:hAnsi="Calibri" w:cs="Calibri"/>
          <w:b/>
          <w:color w:val="7030A0"/>
          <w:sz w:val="22"/>
          <w:szCs w:val="22"/>
        </w:rPr>
      </w:pPr>
    </w:p>
    <w:p w14:paraId="7D2ECFF3" w14:textId="6216A980" w:rsidR="00B25367" w:rsidRDefault="00770437" w:rsidP="00B25367">
      <w:pPr>
        <w:pStyle w:val="Heading2"/>
        <w:rPr>
          <w:rFonts w:asciiTheme="minorHAnsi" w:hAnsiTheme="minorHAnsi" w:cstheme="minorHAnsi"/>
          <w:b/>
          <w:bCs/>
          <w:color w:val="7030A0"/>
          <w:sz w:val="22"/>
          <w:szCs w:val="22"/>
        </w:rPr>
      </w:pPr>
      <w:bookmarkStart w:id="17" w:name="_Toc161826180"/>
      <w:r>
        <w:rPr>
          <w:rFonts w:ascii="Calibri" w:eastAsia="Calibri" w:hAnsi="Calibri" w:cs="Calibri"/>
          <w:b/>
          <w:color w:val="7030A0"/>
          <w:sz w:val="22"/>
          <w:szCs w:val="22"/>
        </w:rPr>
        <w:t>BY THE END OF SECONDARY EDUCATION STUDENTS SHOULD KNOW</w:t>
      </w:r>
      <w:bookmarkEnd w:id="17"/>
    </w:p>
    <w:p w14:paraId="3205E37E" w14:textId="77777777" w:rsidR="00581004" w:rsidRDefault="00581004" w:rsidP="00881E70">
      <w:pPr>
        <w:rPr>
          <w:rFonts w:asciiTheme="minorHAnsi" w:hAnsiTheme="minorHAnsi" w:cstheme="minorHAnsi"/>
        </w:rPr>
      </w:pPr>
    </w:p>
    <w:tbl>
      <w:tblPr>
        <w:tblStyle w:val="TableGrid"/>
        <w:tblW w:w="0" w:type="auto"/>
        <w:tblLook w:val="04A0" w:firstRow="1" w:lastRow="0" w:firstColumn="1" w:lastColumn="0" w:noHBand="0" w:noVBand="1"/>
      </w:tblPr>
      <w:tblGrid>
        <w:gridCol w:w="1838"/>
        <w:gridCol w:w="12110"/>
      </w:tblGrid>
      <w:tr w:rsidR="00581004" w:rsidRPr="00581004" w14:paraId="2FAE4917" w14:textId="77777777" w:rsidTr="00770437">
        <w:tc>
          <w:tcPr>
            <w:tcW w:w="1838" w:type="dxa"/>
            <w:shd w:val="clear" w:color="auto" w:fill="7030A0"/>
          </w:tcPr>
          <w:p w14:paraId="26F5182A"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TOPIC</w:t>
            </w:r>
          </w:p>
        </w:tc>
        <w:tc>
          <w:tcPr>
            <w:tcW w:w="12110" w:type="dxa"/>
            <w:shd w:val="clear" w:color="auto" w:fill="7030A0"/>
          </w:tcPr>
          <w:p w14:paraId="23ACD05C"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 xml:space="preserve">STUDENTS SHOULD KNOW </w:t>
            </w:r>
          </w:p>
          <w:p w14:paraId="37C22FBD" w14:textId="77777777" w:rsidR="00581004" w:rsidRPr="00581004" w:rsidRDefault="00581004" w:rsidP="00581004">
            <w:pPr>
              <w:rPr>
                <w:rFonts w:asciiTheme="minorHAnsi" w:hAnsiTheme="minorHAnsi"/>
                <w:b/>
                <w:bCs/>
                <w:color w:val="FFFFFF" w:themeColor="background1"/>
              </w:rPr>
            </w:pPr>
          </w:p>
        </w:tc>
      </w:tr>
      <w:tr w:rsidR="00581004" w:rsidRPr="00581004" w14:paraId="344D9308" w14:textId="77777777" w:rsidTr="00770437">
        <w:tc>
          <w:tcPr>
            <w:tcW w:w="1838" w:type="dxa"/>
          </w:tcPr>
          <w:p w14:paraId="4C36D29E" w14:textId="77777777" w:rsidR="00581004" w:rsidRPr="00581004" w:rsidRDefault="00581004" w:rsidP="00581004">
            <w:pPr>
              <w:rPr>
                <w:rFonts w:asciiTheme="minorHAnsi" w:hAnsiTheme="minorHAnsi"/>
              </w:rPr>
            </w:pPr>
            <w:r w:rsidRPr="00581004">
              <w:rPr>
                <w:rFonts w:asciiTheme="minorHAnsi" w:hAnsiTheme="minorHAnsi"/>
              </w:rPr>
              <w:t xml:space="preserve">Families </w:t>
            </w:r>
          </w:p>
        </w:tc>
        <w:tc>
          <w:tcPr>
            <w:tcW w:w="12110" w:type="dxa"/>
          </w:tcPr>
          <w:p w14:paraId="6E3ADA6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That there are different types of committed, stable relationships</w:t>
            </w:r>
          </w:p>
          <w:p w14:paraId="62D8930D"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these relationships might contribute to human happiness and their importance for bringing up children </w:t>
            </w:r>
          </w:p>
          <w:p w14:paraId="298E556E"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marriage is, including their legal status e.g. that marriage carries legal rights and protections not available to couples who are cohabiting or who have married, for example, in an unregistered religious ceremony </w:t>
            </w:r>
          </w:p>
          <w:p w14:paraId="54703287"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Why marriage is an important relationship choice for many couples and why it must be freely entered into </w:t>
            </w:r>
          </w:p>
          <w:p w14:paraId="6F4F4F83"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and legal status of other types of long-term relationships </w:t>
            </w:r>
          </w:p>
          <w:p w14:paraId="50AA591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roles and responsibilities of parents with respect to raising of children, including the characteristics of successful parenting </w:t>
            </w:r>
          </w:p>
          <w:p w14:paraId="32279A0C" w14:textId="77777777" w:rsidR="00581004" w:rsidRPr="00581004" w:rsidRDefault="00581004" w:rsidP="00581004">
            <w:pPr>
              <w:numPr>
                <w:ilvl w:val="0"/>
                <w:numId w:val="24"/>
              </w:numPr>
              <w:spacing w:line="259" w:lineRule="auto"/>
              <w:ind w:left="714" w:right="13" w:hanging="357"/>
              <w:contextualSpacing/>
              <w:jc w:val="both"/>
              <w:rPr>
                <w:rFonts w:asciiTheme="minorHAnsi" w:hAnsiTheme="minorHAnsi" w:cstheme="minorHAnsi"/>
              </w:rPr>
            </w:pPr>
            <w:r w:rsidRPr="00581004">
              <w:rPr>
                <w:rFonts w:asciiTheme="minorHAnsi" w:hAnsiTheme="minorHAnsi" w:cstheme="minorHAnsi"/>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581004" w:rsidRPr="00581004" w14:paraId="4B2CA925" w14:textId="77777777" w:rsidTr="00770437">
        <w:tc>
          <w:tcPr>
            <w:tcW w:w="1838" w:type="dxa"/>
          </w:tcPr>
          <w:p w14:paraId="1F0E5720" w14:textId="77777777" w:rsidR="00581004" w:rsidRPr="00581004" w:rsidRDefault="00581004" w:rsidP="00581004">
            <w:pPr>
              <w:rPr>
                <w:rFonts w:asciiTheme="minorHAnsi" w:hAnsiTheme="minorHAnsi"/>
              </w:rPr>
            </w:pPr>
            <w:r w:rsidRPr="00581004">
              <w:rPr>
                <w:rFonts w:asciiTheme="minorHAnsi" w:hAnsiTheme="minorHAnsi"/>
              </w:rPr>
              <w:t xml:space="preserve">Respectful relationships, including friendships </w:t>
            </w:r>
          </w:p>
        </w:tc>
        <w:tc>
          <w:tcPr>
            <w:tcW w:w="12110" w:type="dxa"/>
          </w:tcPr>
          <w:p w14:paraId="04312977"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6D106E9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Practical steps they can take in a range of different contexts to improve or support respectful relationships </w:t>
            </w:r>
          </w:p>
          <w:p w14:paraId="2A7008E0"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stereotypes, in particular stereotypes based on sex, gender, race, religion, sexual orientation or disability, can cause damage (e.g. how they might normalise non-consensual behaviour or encourage prejudice) </w:t>
            </w:r>
          </w:p>
          <w:p w14:paraId="271147D4" w14:textId="77777777" w:rsidR="00581004" w:rsidRPr="00581004" w:rsidRDefault="00581004" w:rsidP="00581004">
            <w:pPr>
              <w:numPr>
                <w:ilvl w:val="0"/>
                <w:numId w:val="25"/>
              </w:numPr>
              <w:spacing w:line="259" w:lineRule="auto"/>
              <w:ind w:left="714" w:right="1" w:hanging="357"/>
              <w:contextualSpacing/>
              <w:jc w:val="both"/>
              <w:rPr>
                <w:rFonts w:asciiTheme="minorHAnsi" w:hAnsiTheme="minorHAnsi" w:cstheme="minorHAnsi"/>
              </w:rPr>
            </w:pPr>
            <w:r w:rsidRPr="00581004">
              <w:rPr>
                <w:rFonts w:asciiTheme="minorHAnsi" w:hAnsiTheme="minorHAnsi" w:cstheme="minorHAnsi"/>
              </w:rPr>
              <w:t xml:space="preserve">That in school and in wider society they can expect to be treated with respect by others, and that in turn they should show due respect to others, including people in positions of authority and due tolerance of other people’s beliefs </w:t>
            </w:r>
          </w:p>
          <w:p w14:paraId="5CFD4A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different types of bullying (including cyberbullying), the impact of bullying, responsibilities of bystanders to report bullying and how and where to get help </w:t>
            </w:r>
          </w:p>
          <w:p w14:paraId="7C189EAC"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some types of behaviour within relationships are criminal, including violent behaviour and coercive control </w:t>
            </w:r>
          </w:p>
          <w:p w14:paraId="578C34D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constitutes sexual harassment and sexual violence and why these are always unacceptable </w:t>
            </w:r>
          </w:p>
          <w:p w14:paraId="38D47F83"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The legal rights and responsibilities regarding equality (particularly with reference to the protected characteristics as defined in the Equality Act 2010) and that everyone is unique and equal</w:t>
            </w:r>
          </w:p>
        </w:tc>
      </w:tr>
      <w:tr w:rsidR="00581004" w:rsidRPr="00581004" w14:paraId="0B468894" w14:textId="77777777" w:rsidTr="00770437">
        <w:tc>
          <w:tcPr>
            <w:tcW w:w="1838" w:type="dxa"/>
          </w:tcPr>
          <w:p w14:paraId="0B61C125" w14:textId="77777777" w:rsidR="00581004" w:rsidRPr="00581004" w:rsidRDefault="00581004" w:rsidP="00581004">
            <w:pPr>
              <w:rPr>
                <w:rFonts w:asciiTheme="minorHAnsi" w:hAnsiTheme="minorHAnsi"/>
              </w:rPr>
            </w:pPr>
            <w:r w:rsidRPr="00581004">
              <w:rPr>
                <w:rFonts w:asciiTheme="minorHAnsi" w:hAnsiTheme="minorHAnsi"/>
              </w:rPr>
              <w:lastRenderedPageBreak/>
              <w:t>Online and media</w:t>
            </w:r>
          </w:p>
        </w:tc>
        <w:tc>
          <w:tcPr>
            <w:tcW w:w="12110" w:type="dxa"/>
          </w:tcPr>
          <w:p w14:paraId="403B4D9B"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Their rights, responsibilities and opportunities online, including that the same expectations of behaviour apply in all contexts, including online </w:t>
            </w:r>
          </w:p>
          <w:p w14:paraId="3E1D10B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online risks, including that any material someone provides to another has the potential to be shared online and the difficulty of removing potentially compromising material placed online </w:t>
            </w:r>
          </w:p>
          <w:p w14:paraId="7C183644"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Not to provide material to others that they would not want shared further and not to share personal material which is sent to them What to do and where to get support to report material or manage issues online </w:t>
            </w:r>
          </w:p>
          <w:p w14:paraId="47E6C87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impact of viewing harmful content </w:t>
            </w:r>
          </w:p>
          <w:p w14:paraId="7BA5372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0C4196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sharing and viewing indecent images of children (including those created by children) is a criminal offence which carries severe penalties including jail </w:t>
            </w:r>
          </w:p>
          <w:p w14:paraId="4B2FFE95"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How information and data is generated, collected, shared and used online</w:t>
            </w:r>
          </w:p>
        </w:tc>
      </w:tr>
      <w:tr w:rsidR="00581004" w:rsidRPr="00581004" w14:paraId="07491EA5" w14:textId="77777777" w:rsidTr="00770437">
        <w:tc>
          <w:tcPr>
            <w:tcW w:w="1838" w:type="dxa"/>
          </w:tcPr>
          <w:p w14:paraId="2BF23F34" w14:textId="77777777" w:rsidR="00581004" w:rsidRPr="00581004" w:rsidRDefault="00581004" w:rsidP="00581004">
            <w:pPr>
              <w:rPr>
                <w:rFonts w:asciiTheme="minorHAnsi" w:hAnsiTheme="minorHAnsi"/>
              </w:rPr>
            </w:pPr>
            <w:r w:rsidRPr="00581004">
              <w:rPr>
                <w:rFonts w:asciiTheme="minorHAnsi" w:hAnsiTheme="minorHAnsi"/>
              </w:rPr>
              <w:t xml:space="preserve">Being safe </w:t>
            </w:r>
          </w:p>
        </w:tc>
        <w:tc>
          <w:tcPr>
            <w:tcW w:w="12110" w:type="dxa"/>
          </w:tcPr>
          <w:p w14:paraId="076F7287"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concepts of, and laws relating to, sexual consent, sexual exploitation, abuse, grooming, coercion, harassment, rape, domestic abuse, forced marriage, honour-based violence and FGM, and how these can affect current and future relationships </w:t>
            </w:r>
          </w:p>
          <w:p w14:paraId="59896734"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people can actively communicate and recognise consent from others, including sexual consent, and how and when consent can be withdrawn (in all contexts, including online)</w:t>
            </w:r>
          </w:p>
        </w:tc>
      </w:tr>
      <w:tr w:rsidR="00581004" w:rsidRPr="00581004" w14:paraId="1CF1A93A" w14:textId="77777777" w:rsidTr="00770437">
        <w:tc>
          <w:tcPr>
            <w:tcW w:w="1838" w:type="dxa"/>
          </w:tcPr>
          <w:p w14:paraId="1B2950DF" w14:textId="77777777" w:rsidR="00581004" w:rsidRPr="00581004" w:rsidRDefault="00581004" w:rsidP="00581004">
            <w:pPr>
              <w:rPr>
                <w:rFonts w:asciiTheme="minorHAnsi" w:hAnsiTheme="minorHAnsi"/>
              </w:rPr>
            </w:pPr>
            <w:r w:rsidRPr="00581004">
              <w:rPr>
                <w:rFonts w:asciiTheme="minorHAnsi" w:hAnsiTheme="minorHAnsi"/>
              </w:rPr>
              <w:t xml:space="preserve">Intimate and sexual relationships, including sexual health </w:t>
            </w:r>
          </w:p>
        </w:tc>
        <w:tc>
          <w:tcPr>
            <w:tcW w:w="12110" w:type="dxa"/>
          </w:tcPr>
          <w:p w14:paraId="1B1045F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to recognise the characteristics and positive aspects of healthy one-to-one intimate relationships, which include mutual respect, consent, loyalty, trust, shared interests and outlook, sex and friendship </w:t>
            </w:r>
          </w:p>
          <w:p w14:paraId="5A57FA9A"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all aspects of health can be affected by choices they make in sex and relationships, positively or negatively, e.g. physical, emotional, mental, sexual and reproductive health and wellbeing </w:t>
            </w:r>
          </w:p>
          <w:p w14:paraId="7C35CDCB"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reproductive health, including fertility and the potential impact of lifestyle on fertility for men and women </w:t>
            </w:r>
          </w:p>
          <w:p w14:paraId="3724DB8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a range of strategies for identifying and managing sexual pressure, including understanding peer pressure, resisting pressure and not pressurising others </w:t>
            </w:r>
          </w:p>
          <w:p w14:paraId="1C05E05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they have a choice to delay sex or to enjoy intimacy without sex </w:t>
            </w:r>
          </w:p>
          <w:p w14:paraId="287B785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the full range of contraceptive choices, efficacy and options available </w:t>
            </w:r>
          </w:p>
          <w:p w14:paraId="23C37CB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around pregnancy including miscarriage </w:t>
            </w:r>
          </w:p>
          <w:p w14:paraId="1D934DC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choices in relation to pregnancy (with medically and legally accurate, impartial information on all options, including keeping the baby, adoption, abortion and where to get further help) </w:t>
            </w:r>
          </w:p>
          <w:p w14:paraId="371C472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different sexually transmitted infections (STIs), including HIV/AIDs, are transmitted, how risk can be reduced through safer sex (including through condom use) and the importance of and facts about testing </w:t>
            </w:r>
          </w:p>
          <w:p w14:paraId="52E1836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the prevalence of some STIs, the impact they can have on those who contract them and key facts about treatment </w:t>
            </w:r>
          </w:p>
          <w:p w14:paraId="307B962F"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lastRenderedPageBreak/>
              <w:t xml:space="preserve">How the use of alcohol and drugs can lead to risky sexual behaviour </w:t>
            </w:r>
          </w:p>
          <w:p w14:paraId="103D5BA6"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to get further advice, including how and where to access confidential sexual and reproductive health advice and treatment</w:t>
            </w:r>
          </w:p>
        </w:tc>
      </w:tr>
    </w:tbl>
    <w:p w14:paraId="16E80EFF" w14:textId="1678C40D" w:rsidR="00581004" w:rsidRDefault="00581004" w:rsidP="00881E70">
      <w:pPr>
        <w:rPr>
          <w:rFonts w:asciiTheme="minorHAnsi" w:hAnsiTheme="minorHAnsi" w:cstheme="minorHAnsi"/>
        </w:rPr>
        <w:sectPr w:rsidR="00581004" w:rsidSect="000B42A6">
          <w:pgSz w:w="16838" w:h="11906" w:orient="landscape"/>
          <w:pgMar w:top="1440" w:right="1440" w:bottom="1440" w:left="1440" w:header="708" w:footer="708" w:gutter="0"/>
          <w:cols w:space="708"/>
          <w:titlePg/>
          <w:docGrid w:linePitch="360"/>
        </w:sectPr>
      </w:pPr>
    </w:p>
    <w:p w14:paraId="60EF28BE" w14:textId="712C753D" w:rsidR="000F2E82" w:rsidRDefault="00903A29" w:rsidP="00B25367">
      <w:pPr>
        <w:pStyle w:val="Heading2"/>
        <w:rPr>
          <w:rFonts w:asciiTheme="minorHAnsi" w:hAnsiTheme="minorHAnsi" w:cstheme="minorHAnsi"/>
          <w:b/>
          <w:bCs/>
          <w:color w:val="7030A0"/>
          <w:sz w:val="22"/>
          <w:szCs w:val="22"/>
        </w:rPr>
      </w:pPr>
      <w:bookmarkStart w:id="18" w:name="_Toc161826181"/>
      <w:r>
        <w:rPr>
          <w:rFonts w:asciiTheme="minorHAnsi" w:hAnsiTheme="minorHAnsi" w:cstheme="minorHAnsi"/>
          <w:b/>
          <w:bCs/>
          <w:color w:val="7030A0"/>
          <w:sz w:val="22"/>
          <w:szCs w:val="22"/>
        </w:rPr>
        <w:lastRenderedPageBreak/>
        <w:t xml:space="preserve">APPENDIX </w:t>
      </w:r>
      <w:r w:rsidR="00770437">
        <w:rPr>
          <w:rFonts w:asciiTheme="minorHAnsi" w:hAnsiTheme="minorHAnsi" w:cstheme="minorHAnsi"/>
          <w:b/>
          <w:bCs/>
          <w:color w:val="7030A0"/>
          <w:sz w:val="22"/>
          <w:szCs w:val="22"/>
        </w:rPr>
        <w:t>3</w:t>
      </w:r>
      <w:r w:rsidR="00B201DA">
        <w:rPr>
          <w:rFonts w:asciiTheme="minorHAnsi" w:hAnsiTheme="minorHAnsi" w:cstheme="minorHAnsi"/>
          <w:b/>
          <w:bCs/>
          <w:color w:val="7030A0"/>
          <w:sz w:val="22"/>
          <w:szCs w:val="22"/>
        </w:rPr>
        <w:t>: PARENT FORM: WITHDRAWAL FROM SEX EDUCATION WITHIN RSE</w:t>
      </w:r>
      <w:bookmarkEnd w:id="18"/>
    </w:p>
    <w:p w14:paraId="20FE52B3" w14:textId="77777777" w:rsidR="00D928EF" w:rsidRDefault="00D928EF" w:rsidP="00D928EF"/>
    <w:tbl>
      <w:tblPr>
        <w:tblStyle w:val="TableGrid0"/>
        <w:tblW w:w="9051" w:type="dxa"/>
        <w:tblInd w:w="16" w:type="dxa"/>
        <w:tblCellMar>
          <w:top w:w="121" w:type="dxa"/>
          <w:left w:w="106" w:type="dxa"/>
          <w:right w:w="79" w:type="dxa"/>
        </w:tblCellMar>
        <w:tblLook w:val="04A0" w:firstRow="1" w:lastRow="0" w:firstColumn="1" w:lastColumn="0" w:noHBand="0" w:noVBand="1"/>
      </w:tblPr>
      <w:tblGrid>
        <w:gridCol w:w="1710"/>
        <w:gridCol w:w="2669"/>
        <w:gridCol w:w="1056"/>
        <w:gridCol w:w="3616"/>
      </w:tblGrid>
      <w:tr w:rsidR="00D928EF" w:rsidRPr="008D0C5E" w14:paraId="711DAAAF" w14:textId="77777777" w:rsidTr="00D928EF">
        <w:trPr>
          <w:trHeight w:val="422"/>
        </w:trPr>
        <w:tc>
          <w:tcPr>
            <w:tcW w:w="9051" w:type="dxa"/>
            <w:gridSpan w:val="4"/>
            <w:tcBorders>
              <w:top w:val="single" w:sz="4" w:space="0" w:color="12263F"/>
              <w:left w:val="single" w:sz="4" w:space="0" w:color="12263F"/>
              <w:bottom w:val="single" w:sz="45" w:space="0" w:color="12263F"/>
              <w:right w:val="single" w:sz="4" w:space="0" w:color="12263F"/>
            </w:tcBorders>
            <w:shd w:val="clear" w:color="auto" w:fill="12263F"/>
          </w:tcPr>
          <w:p w14:paraId="3A1FCD8F"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color w:val="FFFFFF"/>
              </w:rPr>
              <w:t>TO BE COMPLETED BY PARENTS</w:t>
            </w:r>
            <w:r w:rsidRPr="008D0C5E">
              <w:rPr>
                <w:rFonts w:asciiTheme="minorHAnsi" w:hAnsiTheme="minorHAnsi" w:cstheme="minorHAnsi"/>
                <w:color w:val="F8F8F8"/>
              </w:rPr>
              <w:t xml:space="preserve"> </w:t>
            </w:r>
          </w:p>
        </w:tc>
      </w:tr>
      <w:tr w:rsidR="00D928EF" w:rsidRPr="008D0C5E" w14:paraId="583CFED0" w14:textId="77777777" w:rsidTr="00D928EF">
        <w:trPr>
          <w:trHeight w:val="628"/>
        </w:trPr>
        <w:tc>
          <w:tcPr>
            <w:tcW w:w="1710" w:type="dxa"/>
            <w:tcBorders>
              <w:top w:val="single" w:sz="45" w:space="0" w:color="12263F"/>
              <w:left w:val="single" w:sz="4" w:space="0" w:color="B9B9B9"/>
              <w:bottom w:val="single" w:sz="4" w:space="0" w:color="B9B9B9"/>
              <w:right w:val="single" w:sz="4" w:space="0" w:color="B9B9B9"/>
            </w:tcBorders>
            <w:vAlign w:val="center"/>
          </w:tcPr>
          <w:p w14:paraId="1A29DD35"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531807C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5BF04399"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Class </w:t>
            </w:r>
          </w:p>
        </w:tc>
        <w:tc>
          <w:tcPr>
            <w:tcW w:w="3616" w:type="dxa"/>
            <w:tcBorders>
              <w:top w:val="single" w:sz="45" w:space="0" w:color="12263F"/>
              <w:left w:val="single" w:sz="4" w:space="0" w:color="B9B9B9"/>
              <w:bottom w:val="single" w:sz="4" w:space="0" w:color="B9B9B9"/>
              <w:right w:val="single" w:sz="4" w:space="0" w:color="B9B9B9"/>
            </w:tcBorders>
            <w:vAlign w:val="center"/>
          </w:tcPr>
          <w:p w14:paraId="2B5E35A7"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9F870AD" w14:textId="77777777" w:rsidTr="00D928EF">
        <w:trPr>
          <w:trHeight w:val="586"/>
        </w:trPr>
        <w:tc>
          <w:tcPr>
            <w:tcW w:w="1710" w:type="dxa"/>
            <w:tcBorders>
              <w:top w:val="single" w:sz="4" w:space="0" w:color="B9B9B9"/>
              <w:left w:val="single" w:sz="4" w:space="0" w:color="B9B9B9"/>
              <w:bottom w:val="single" w:sz="4" w:space="0" w:color="B9B9B9"/>
              <w:right w:val="single" w:sz="4" w:space="0" w:color="B9B9B9"/>
            </w:tcBorders>
          </w:tcPr>
          <w:p w14:paraId="370865C7"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parent </w:t>
            </w:r>
          </w:p>
        </w:tc>
        <w:tc>
          <w:tcPr>
            <w:tcW w:w="2669" w:type="dxa"/>
            <w:tcBorders>
              <w:top w:val="single" w:sz="4" w:space="0" w:color="B9B9B9"/>
              <w:left w:val="single" w:sz="4" w:space="0" w:color="B9B9B9"/>
              <w:bottom w:val="single" w:sz="4" w:space="0" w:color="B9B9B9"/>
              <w:right w:val="single" w:sz="4" w:space="0" w:color="B9B9B9"/>
            </w:tcBorders>
          </w:tcPr>
          <w:p w14:paraId="58355291"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 w:space="0" w:color="B9B9B9"/>
              <w:left w:val="single" w:sz="4" w:space="0" w:color="B9B9B9"/>
              <w:bottom w:val="single" w:sz="4" w:space="0" w:color="B9B9B9"/>
              <w:right w:val="single" w:sz="4" w:space="0" w:color="B9B9B9"/>
            </w:tcBorders>
          </w:tcPr>
          <w:p w14:paraId="10AD6543"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Date </w:t>
            </w:r>
          </w:p>
        </w:tc>
        <w:tc>
          <w:tcPr>
            <w:tcW w:w="3616" w:type="dxa"/>
            <w:tcBorders>
              <w:top w:val="single" w:sz="4" w:space="0" w:color="B9B9B9"/>
              <w:left w:val="single" w:sz="4" w:space="0" w:color="B9B9B9"/>
              <w:bottom w:val="single" w:sz="4" w:space="0" w:color="B9B9B9"/>
              <w:right w:val="single" w:sz="4" w:space="0" w:color="B9B9B9"/>
            </w:tcBorders>
          </w:tcPr>
          <w:p w14:paraId="671273FC"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CC0CA3" w:rsidRPr="008D0C5E" w14:paraId="763D2681" w14:textId="77777777" w:rsidTr="00CC0CA3">
        <w:trPr>
          <w:trHeight w:val="528"/>
        </w:trPr>
        <w:tc>
          <w:tcPr>
            <w:tcW w:w="1710" w:type="dxa"/>
            <w:tcBorders>
              <w:top w:val="single" w:sz="4" w:space="0" w:color="B9B9B9"/>
              <w:left w:val="single" w:sz="4" w:space="0" w:color="B9B9B9"/>
              <w:bottom w:val="single" w:sz="4" w:space="0" w:color="B9B9B9"/>
              <w:right w:val="single" w:sz="4" w:space="0" w:color="B9B9B9"/>
            </w:tcBorders>
            <w:vAlign w:val="center"/>
          </w:tcPr>
          <w:p w14:paraId="3F5E6A98" w14:textId="4B86E131" w:rsidR="00CC0CA3" w:rsidRPr="008D0C5E" w:rsidRDefault="00CC0CA3" w:rsidP="00FB0C0C">
            <w:pPr>
              <w:ind w:left="1"/>
              <w:jc w:val="both"/>
              <w:rPr>
                <w:rFonts w:asciiTheme="minorHAnsi" w:hAnsiTheme="minorHAnsi" w:cstheme="minorHAnsi"/>
              </w:rPr>
            </w:pPr>
            <w:r>
              <w:rPr>
                <w:rFonts w:asciiTheme="minorHAnsi" w:hAnsiTheme="minorHAnsi" w:cstheme="minorHAnsi"/>
              </w:rPr>
              <w:t>Academic Year</w:t>
            </w:r>
          </w:p>
        </w:tc>
        <w:tc>
          <w:tcPr>
            <w:tcW w:w="7341" w:type="dxa"/>
            <w:gridSpan w:val="3"/>
            <w:tcBorders>
              <w:top w:val="single" w:sz="4" w:space="0" w:color="B9B9B9"/>
              <w:left w:val="single" w:sz="4" w:space="0" w:color="B9B9B9"/>
              <w:bottom w:val="single" w:sz="4" w:space="0" w:color="B9B9B9"/>
              <w:right w:val="single" w:sz="4" w:space="0" w:color="B9B9B9"/>
            </w:tcBorders>
            <w:vAlign w:val="center"/>
          </w:tcPr>
          <w:p w14:paraId="501FFD16" w14:textId="3960530A" w:rsidR="00CC0CA3" w:rsidRPr="008D0C5E" w:rsidRDefault="00CC0CA3" w:rsidP="00FB0C0C">
            <w:pPr>
              <w:ind w:left="1"/>
              <w:jc w:val="both"/>
              <w:rPr>
                <w:rFonts w:asciiTheme="minorHAnsi" w:hAnsiTheme="minorHAnsi" w:cstheme="minorHAnsi"/>
              </w:rPr>
            </w:pPr>
          </w:p>
        </w:tc>
      </w:tr>
      <w:tr w:rsidR="00D928EF" w:rsidRPr="008D0C5E" w14:paraId="45F14BAC"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B07666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Reason for withdrawing from sex education within relationships and sex education </w:t>
            </w:r>
          </w:p>
        </w:tc>
      </w:tr>
      <w:tr w:rsidR="00D928EF" w:rsidRPr="008D0C5E" w14:paraId="1F65233A" w14:textId="77777777" w:rsidTr="00D928EF">
        <w:trPr>
          <w:trHeight w:val="284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4F0EAC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96C110A" w14:textId="77777777" w:rsidR="00D928EF" w:rsidRPr="008D0C5E" w:rsidRDefault="00D928EF" w:rsidP="00FB0C0C">
            <w:pPr>
              <w:spacing w:after="44" w:line="259" w:lineRule="auto"/>
              <w:ind w:left="1"/>
              <w:jc w:val="both"/>
              <w:rPr>
                <w:rFonts w:asciiTheme="minorHAnsi" w:hAnsiTheme="minorHAnsi" w:cstheme="minorHAnsi"/>
              </w:rPr>
            </w:pPr>
            <w:r w:rsidRPr="008D0C5E">
              <w:rPr>
                <w:rFonts w:asciiTheme="minorHAnsi" w:hAnsiTheme="minorHAnsi" w:cstheme="minorHAnsi"/>
              </w:rPr>
              <w:t xml:space="preserve"> </w:t>
            </w:r>
          </w:p>
          <w:p w14:paraId="01D67551"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1B5F5F3F"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4D5BDEB"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6E3BC8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9C49747"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5EC71E2"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AD9C4F1"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0CED5C50"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6051B1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Any other information you would like the school to consider </w:t>
            </w:r>
          </w:p>
        </w:tc>
      </w:tr>
      <w:tr w:rsidR="00D928EF" w:rsidRPr="008D0C5E" w14:paraId="65F3F7FD" w14:textId="77777777" w:rsidTr="00D928EF">
        <w:trPr>
          <w:trHeight w:val="139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8FB0E75"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2266441F"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85013C8"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4313B42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53D51D2F" w14:textId="77777777" w:rsidTr="00D928EF">
        <w:trPr>
          <w:trHeight w:val="526"/>
        </w:trPr>
        <w:tc>
          <w:tcPr>
            <w:tcW w:w="1710" w:type="dxa"/>
            <w:tcBorders>
              <w:top w:val="single" w:sz="4" w:space="0" w:color="B9B9B9"/>
              <w:left w:val="single" w:sz="4" w:space="0" w:color="B9B9B9"/>
              <w:bottom w:val="single" w:sz="4" w:space="0" w:color="B9B9B9"/>
              <w:right w:val="single" w:sz="4" w:space="0" w:color="B9B9B9"/>
            </w:tcBorders>
            <w:vAlign w:val="center"/>
          </w:tcPr>
          <w:p w14:paraId="5B7D965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Parent signature </w:t>
            </w:r>
          </w:p>
        </w:tc>
        <w:tc>
          <w:tcPr>
            <w:tcW w:w="7341" w:type="dxa"/>
            <w:gridSpan w:val="3"/>
            <w:tcBorders>
              <w:top w:val="single" w:sz="4" w:space="0" w:color="B9B9B9"/>
              <w:left w:val="single" w:sz="4" w:space="0" w:color="B9B9B9"/>
              <w:bottom w:val="single" w:sz="4" w:space="0" w:color="B9B9B9"/>
              <w:right w:val="single" w:sz="4" w:space="0" w:color="B9B9B9"/>
            </w:tcBorders>
            <w:vAlign w:val="center"/>
          </w:tcPr>
          <w:p w14:paraId="7BFDD4A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r>
    </w:tbl>
    <w:p w14:paraId="31CD6539" w14:textId="77777777" w:rsidR="00D928EF" w:rsidRPr="008D0C5E" w:rsidRDefault="00D928EF" w:rsidP="00D928EF">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051" w:type="dxa"/>
        <w:tblInd w:w="16" w:type="dxa"/>
        <w:tblCellMar>
          <w:top w:w="81" w:type="dxa"/>
          <w:left w:w="107" w:type="dxa"/>
          <w:right w:w="151" w:type="dxa"/>
        </w:tblCellMar>
        <w:tblLook w:val="04A0" w:firstRow="1" w:lastRow="0" w:firstColumn="1" w:lastColumn="0" w:noHBand="0" w:noVBand="1"/>
      </w:tblPr>
      <w:tblGrid>
        <w:gridCol w:w="1701"/>
        <w:gridCol w:w="7350"/>
      </w:tblGrid>
      <w:tr w:rsidR="00D928EF" w:rsidRPr="008D0C5E" w14:paraId="35F3A049" w14:textId="77777777" w:rsidTr="00D928EF">
        <w:trPr>
          <w:trHeight w:val="380"/>
        </w:trPr>
        <w:tc>
          <w:tcPr>
            <w:tcW w:w="9051"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2FB10AAF"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color w:val="FFFFFF"/>
              </w:rPr>
              <w:t>TO BE COMPLETED BY THE SCHOOL</w:t>
            </w:r>
            <w:r w:rsidRPr="008D0C5E">
              <w:rPr>
                <w:rFonts w:asciiTheme="minorHAnsi" w:hAnsiTheme="minorHAnsi" w:cstheme="minorHAnsi"/>
                <w:color w:val="F8F8F8"/>
              </w:rPr>
              <w:t xml:space="preserve"> </w:t>
            </w:r>
          </w:p>
        </w:tc>
      </w:tr>
      <w:tr w:rsidR="00D928EF" w:rsidRPr="008D0C5E" w14:paraId="25F83D7E" w14:textId="77777777" w:rsidTr="00D928EF">
        <w:trPr>
          <w:trHeight w:val="1029"/>
        </w:trPr>
        <w:tc>
          <w:tcPr>
            <w:tcW w:w="1701" w:type="dxa"/>
            <w:tcBorders>
              <w:top w:val="single" w:sz="45" w:space="0" w:color="12263F"/>
              <w:left w:val="single" w:sz="4" w:space="0" w:color="B9B9B9"/>
              <w:bottom w:val="single" w:sz="4" w:space="0" w:color="B9B9B9"/>
              <w:right w:val="single" w:sz="4" w:space="0" w:color="B9B9B9"/>
            </w:tcBorders>
            <w:vAlign w:val="center"/>
          </w:tcPr>
          <w:p w14:paraId="5E58D9A6" w14:textId="77777777" w:rsidR="00D928EF" w:rsidRPr="008D0C5E" w:rsidRDefault="00D928EF" w:rsidP="00FB0C0C">
            <w:pPr>
              <w:spacing w:line="259" w:lineRule="auto"/>
              <w:ind w:right="55"/>
              <w:jc w:val="both"/>
              <w:rPr>
                <w:rFonts w:asciiTheme="minorHAnsi" w:hAnsiTheme="minorHAnsi" w:cstheme="minorHAnsi"/>
              </w:rPr>
            </w:pPr>
            <w:r w:rsidRPr="008D0C5E">
              <w:rPr>
                <w:rFonts w:asciiTheme="minorHAnsi" w:hAnsiTheme="minorHAnsi" w:cstheme="minorHAnsi"/>
              </w:rPr>
              <w:t xml:space="preserve">Agreed actions from discussion with parents </w:t>
            </w:r>
          </w:p>
        </w:tc>
        <w:tc>
          <w:tcPr>
            <w:tcW w:w="7350" w:type="dxa"/>
            <w:tcBorders>
              <w:top w:val="single" w:sz="45" w:space="0" w:color="12263F"/>
              <w:left w:val="single" w:sz="4" w:space="0" w:color="B9B9B9"/>
              <w:bottom w:val="single" w:sz="4" w:space="0" w:color="B9B9B9"/>
              <w:right w:val="single" w:sz="4" w:space="0" w:color="B9B9B9"/>
            </w:tcBorders>
          </w:tcPr>
          <w:p w14:paraId="11A299F0"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bl>
    <w:p w14:paraId="306421D8" w14:textId="00838170" w:rsidR="00D928EF" w:rsidRPr="00D928EF" w:rsidRDefault="00D928EF" w:rsidP="00D928EF">
      <w:pPr>
        <w:spacing w:after="125"/>
        <w:ind w:left="14"/>
        <w:jc w:val="both"/>
        <w:rPr>
          <w:rFonts w:asciiTheme="minorHAnsi" w:hAnsiTheme="minorHAnsi" w:cstheme="minorHAnsi"/>
        </w:rPr>
      </w:pPr>
      <w:r w:rsidRPr="008D0C5E">
        <w:rPr>
          <w:rFonts w:asciiTheme="minorHAnsi" w:hAnsiTheme="minorHAnsi" w:cstheme="minorHAnsi"/>
        </w:rPr>
        <w:t xml:space="preserve"> </w:t>
      </w:r>
    </w:p>
    <w:sectPr w:rsidR="00D928EF" w:rsidRPr="00D928EF" w:rsidSect="000B42A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B83C" w14:textId="77777777" w:rsidR="000B42A6" w:rsidRDefault="000B42A6" w:rsidP="005B2EA0">
      <w:pPr>
        <w:spacing w:after="0" w:line="240" w:lineRule="auto"/>
      </w:pPr>
      <w:r>
        <w:separator/>
      </w:r>
    </w:p>
  </w:endnote>
  <w:endnote w:type="continuationSeparator" w:id="0">
    <w:p w14:paraId="6A8BFD57" w14:textId="77777777" w:rsidR="000B42A6" w:rsidRDefault="000B42A6" w:rsidP="005B2EA0">
      <w:pPr>
        <w:spacing w:after="0" w:line="240" w:lineRule="auto"/>
      </w:pPr>
      <w:r>
        <w:continuationSeparator/>
      </w:r>
    </w:p>
  </w:endnote>
  <w:endnote w:type="continuationNotice" w:id="1">
    <w:p w14:paraId="1062BDA8" w14:textId="77777777" w:rsidR="000B42A6" w:rsidRDefault="000B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34352"/>
      <w:docPartObj>
        <w:docPartGallery w:val="Page Numbers (Bottom of Page)"/>
        <w:docPartUnique/>
      </w:docPartObj>
    </w:sdtPr>
    <w:sdtEndPr>
      <w:rPr>
        <w:rStyle w:val="PageNumber"/>
      </w:rPr>
    </w:sdtEndPr>
    <w:sdtContent>
      <w:p w14:paraId="4E629589" w14:textId="2359272D"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4C0C">
          <w:rPr>
            <w:rStyle w:val="PageNumber"/>
            <w:noProof/>
          </w:rPr>
          <w:t>12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4F524C0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83CB" w14:textId="77777777" w:rsidR="000B42A6" w:rsidRDefault="000B42A6" w:rsidP="005B2EA0">
      <w:pPr>
        <w:spacing w:after="0" w:line="240" w:lineRule="auto"/>
      </w:pPr>
      <w:r>
        <w:separator/>
      </w:r>
    </w:p>
  </w:footnote>
  <w:footnote w:type="continuationSeparator" w:id="0">
    <w:p w14:paraId="02736CFD" w14:textId="77777777" w:rsidR="000B42A6" w:rsidRDefault="000B42A6" w:rsidP="005B2EA0">
      <w:pPr>
        <w:spacing w:after="0" w:line="240" w:lineRule="auto"/>
      </w:pPr>
      <w:r>
        <w:continuationSeparator/>
      </w:r>
    </w:p>
  </w:footnote>
  <w:footnote w:type="continuationNotice" w:id="1">
    <w:p w14:paraId="38C949E3" w14:textId="77777777" w:rsidR="000B42A6" w:rsidRDefault="000B4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9AABD4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104E1C9D"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000C6CA8"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6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6261C9D"/>
    <w:multiLevelType w:val="hybridMultilevel"/>
    <w:tmpl w:val="E55C937A"/>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A15FE"/>
    <w:multiLevelType w:val="hybridMultilevel"/>
    <w:tmpl w:val="E5441482"/>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94971"/>
    <w:multiLevelType w:val="hybridMultilevel"/>
    <w:tmpl w:val="94B2F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1C1FCB"/>
    <w:multiLevelType w:val="hybridMultilevel"/>
    <w:tmpl w:val="A9C463B0"/>
    <w:lvl w:ilvl="0" w:tplc="4ECE857C">
      <w:start w:val="2"/>
      <w:numFmt w:val="bullet"/>
      <w:lvlText w:val="-"/>
      <w:lvlJc w:val="left"/>
      <w:pPr>
        <w:ind w:left="1095" w:hanging="360"/>
      </w:pPr>
      <w:rPr>
        <w:rFonts w:ascii="Calibri" w:eastAsiaTheme="minorHAns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43B3CC5"/>
    <w:multiLevelType w:val="hybridMultilevel"/>
    <w:tmpl w:val="22EABC64"/>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FA6B67"/>
    <w:multiLevelType w:val="hybridMultilevel"/>
    <w:tmpl w:val="89C8258E"/>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4E3609D"/>
    <w:multiLevelType w:val="hybridMultilevel"/>
    <w:tmpl w:val="481811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4"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6" w15:restartNumberingAfterBreak="0">
    <w:nsid w:val="29A721BC"/>
    <w:multiLevelType w:val="hybridMultilevel"/>
    <w:tmpl w:val="0A5268BA"/>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E46C62"/>
    <w:multiLevelType w:val="hybridMultilevel"/>
    <w:tmpl w:val="70E6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921D4"/>
    <w:multiLevelType w:val="hybridMultilevel"/>
    <w:tmpl w:val="E6642318"/>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063F6"/>
    <w:multiLevelType w:val="hybridMultilevel"/>
    <w:tmpl w:val="7B88944E"/>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4A6237"/>
    <w:multiLevelType w:val="hybridMultilevel"/>
    <w:tmpl w:val="579EA688"/>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3A435F66"/>
    <w:multiLevelType w:val="hybridMultilevel"/>
    <w:tmpl w:val="3DA2EF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F60C4"/>
    <w:multiLevelType w:val="hybridMultilevel"/>
    <w:tmpl w:val="26FE438E"/>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B4EBE"/>
    <w:multiLevelType w:val="hybridMultilevel"/>
    <w:tmpl w:val="0F0EEF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6D2625"/>
    <w:multiLevelType w:val="hybridMultilevel"/>
    <w:tmpl w:val="568C9E4A"/>
    <w:lvl w:ilvl="0" w:tplc="4ECE85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B1329B"/>
    <w:multiLevelType w:val="hybridMultilevel"/>
    <w:tmpl w:val="E844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93525"/>
    <w:multiLevelType w:val="hybridMultilevel"/>
    <w:tmpl w:val="2D325554"/>
    <w:lvl w:ilvl="0" w:tplc="08090005">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3" w15:restartNumberingAfterBreak="0">
    <w:nsid w:val="5CBC514F"/>
    <w:multiLevelType w:val="hybridMultilevel"/>
    <w:tmpl w:val="D9FE7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F0B8A"/>
    <w:multiLevelType w:val="hybridMultilevel"/>
    <w:tmpl w:val="D55262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6" w15:restartNumberingAfterBreak="0">
    <w:nsid w:val="717B48F5"/>
    <w:multiLevelType w:val="hybridMultilevel"/>
    <w:tmpl w:val="1F58E0F6"/>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15:restartNumberingAfterBreak="0">
    <w:nsid w:val="71EF40A9"/>
    <w:multiLevelType w:val="hybridMultilevel"/>
    <w:tmpl w:val="91EA2C62"/>
    <w:lvl w:ilvl="0" w:tplc="9FDAFFDE">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8" w15:restartNumberingAfterBreak="0">
    <w:nsid w:val="750B7EE0"/>
    <w:multiLevelType w:val="hybridMultilevel"/>
    <w:tmpl w:val="3D264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B06A4"/>
    <w:multiLevelType w:val="hybridMultilevel"/>
    <w:tmpl w:val="5DC825A0"/>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EBE0521"/>
    <w:multiLevelType w:val="hybridMultilevel"/>
    <w:tmpl w:val="DE88A0A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EF95988"/>
    <w:multiLevelType w:val="hybridMultilevel"/>
    <w:tmpl w:val="27182D34"/>
    <w:lvl w:ilvl="0" w:tplc="AC34CB06">
      <w:start w:val="1"/>
      <w:numFmt w:val="bullet"/>
      <w:pStyle w:val="3Bulletedcopyblue"/>
      <w:lvlText w:val=""/>
      <w:lvlPicBulletId w:val="0"/>
      <w:lvlJc w:val="left"/>
      <w:pPr>
        <w:ind w:left="1740" w:hanging="170"/>
      </w:pPr>
      <w:rPr>
        <w:rFonts w:ascii="Symbol" w:hAnsi="Symbol" w:hint="default"/>
        <w:color w:val="auto"/>
      </w:rPr>
    </w:lvl>
    <w:lvl w:ilvl="1" w:tplc="08090003">
      <w:start w:val="1"/>
      <w:numFmt w:val="bullet"/>
      <w:lvlText w:val="o"/>
      <w:lvlJc w:val="left"/>
      <w:pPr>
        <w:ind w:left="2670" w:hanging="360"/>
      </w:pPr>
      <w:rPr>
        <w:rFonts w:ascii="Courier New" w:hAnsi="Courier New" w:cs="Courier New" w:hint="default"/>
      </w:rPr>
    </w:lvl>
    <w:lvl w:ilvl="2" w:tplc="08090005">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num w:numId="1">
    <w:abstractNumId w:val="40"/>
  </w:num>
  <w:num w:numId="2">
    <w:abstractNumId w:val="2"/>
  </w:num>
  <w:num w:numId="3">
    <w:abstractNumId w:val="6"/>
  </w:num>
  <w:num w:numId="4">
    <w:abstractNumId w:val="9"/>
  </w:num>
  <w:num w:numId="5">
    <w:abstractNumId w:val="41"/>
  </w:num>
  <w:num w:numId="6">
    <w:abstractNumId w:val="1"/>
  </w:num>
  <w:num w:numId="7">
    <w:abstractNumId w:val="15"/>
  </w:num>
  <w:num w:numId="8">
    <w:abstractNumId w:val="25"/>
  </w:num>
  <w:num w:numId="9">
    <w:abstractNumId w:val="13"/>
  </w:num>
  <w:num w:numId="10">
    <w:abstractNumId w:val="21"/>
  </w:num>
  <w:num w:numId="11">
    <w:abstractNumId w:val="28"/>
  </w:num>
  <w:num w:numId="12">
    <w:abstractNumId w:val="26"/>
  </w:num>
  <w:num w:numId="13">
    <w:abstractNumId w:val="30"/>
  </w:num>
  <w:num w:numId="14">
    <w:abstractNumId w:val="0"/>
  </w:num>
  <w:num w:numId="15">
    <w:abstractNumId w:val="14"/>
  </w:num>
  <w:num w:numId="16">
    <w:abstractNumId w:val="35"/>
  </w:num>
  <w:num w:numId="17">
    <w:abstractNumId w:val="22"/>
  </w:num>
  <w:num w:numId="18">
    <w:abstractNumId w:val="29"/>
  </w:num>
  <w:num w:numId="19">
    <w:abstractNumId w:val="3"/>
  </w:num>
  <w:num w:numId="20">
    <w:abstractNumId w:val="7"/>
  </w:num>
  <w:num w:numId="21">
    <w:abstractNumId w:val="18"/>
  </w:num>
  <w:num w:numId="22">
    <w:abstractNumId w:val="37"/>
  </w:num>
  <w:num w:numId="23">
    <w:abstractNumId w:val="24"/>
  </w:num>
  <w:num w:numId="24">
    <w:abstractNumId w:val="32"/>
  </w:num>
  <w:num w:numId="25">
    <w:abstractNumId w:val="33"/>
  </w:num>
  <w:num w:numId="26">
    <w:abstractNumId w:val="38"/>
  </w:num>
  <w:num w:numId="27">
    <w:abstractNumId w:val="17"/>
  </w:num>
  <w:num w:numId="28">
    <w:abstractNumId w:val="12"/>
  </w:num>
  <w:num w:numId="29">
    <w:abstractNumId w:val="42"/>
  </w:num>
  <w:num w:numId="30">
    <w:abstractNumId w:val="43"/>
  </w:num>
  <w:num w:numId="31">
    <w:abstractNumId w:val="36"/>
  </w:num>
  <w:num w:numId="32">
    <w:abstractNumId w:val="23"/>
  </w:num>
  <w:num w:numId="33">
    <w:abstractNumId w:val="11"/>
  </w:num>
  <w:num w:numId="34">
    <w:abstractNumId w:val="5"/>
  </w:num>
  <w:num w:numId="35">
    <w:abstractNumId w:val="4"/>
  </w:num>
  <w:num w:numId="36">
    <w:abstractNumId w:val="27"/>
  </w:num>
  <w:num w:numId="37">
    <w:abstractNumId w:val="34"/>
  </w:num>
  <w:num w:numId="38">
    <w:abstractNumId w:val="31"/>
  </w:num>
  <w:num w:numId="39">
    <w:abstractNumId w:val="8"/>
  </w:num>
  <w:num w:numId="40">
    <w:abstractNumId w:val="19"/>
  </w:num>
  <w:num w:numId="41">
    <w:abstractNumId w:val="16"/>
  </w:num>
  <w:num w:numId="42">
    <w:abstractNumId w:val="20"/>
  </w:num>
  <w:num w:numId="43">
    <w:abstractNumId w:val="10"/>
  </w:num>
  <w:num w:numId="4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C91"/>
    <w:rsid w:val="00003B2B"/>
    <w:rsid w:val="00035E6C"/>
    <w:rsid w:val="000411D5"/>
    <w:rsid w:val="000514F6"/>
    <w:rsid w:val="00063228"/>
    <w:rsid w:val="00064490"/>
    <w:rsid w:val="00064EC1"/>
    <w:rsid w:val="000667AA"/>
    <w:rsid w:val="00082705"/>
    <w:rsid w:val="0009268C"/>
    <w:rsid w:val="000943A5"/>
    <w:rsid w:val="00095F60"/>
    <w:rsid w:val="000A5992"/>
    <w:rsid w:val="000B42A6"/>
    <w:rsid w:val="000B4C29"/>
    <w:rsid w:val="000C49D1"/>
    <w:rsid w:val="000C4E51"/>
    <w:rsid w:val="000D049D"/>
    <w:rsid w:val="000D16AA"/>
    <w:rsid w:val="000D1740"/>
    <w:rsid w:val="000E27CD"/>
    <w:rsid w:val="000E4E64"/>
    <w:rsid w:val="000E5F8A"/>
    <w:rsid w:val="000E702C"/>
    <w:rsid w:val="000F2E82"/>
    <w:rsid w:val="000F4892"/>
    <w:rsid w:val="000F7430"/>
    <w:rsid w:val="00110849"/>
    <w:rsid w:val="00121EF8"/>
    <w:rsid w:val="001312EB"/>
    <w:rsid w:val="00131C63"/>
    <w:rsid w:val="001324C7"/>
    <w:rsid w:val="001331C4"/>
    <w:rsid w:val="00141C87"/>
    <w:rsid w:val="001429EE"/>
    <w:rsid w:val="00161ABC"/>
    <w:rsid w:val="00171A77"/>
    <w:rsid w:val="0019121D"/>
    <w:rsid w:val="00191CB0"/>
    <w:rsid w:val="001A07A6"/>
    <w:rsid w:val="001A7D20"/>
    <w:rsid w:val="001B57D9"/>
    <w:rsid w:val="001B5F67"/>
    <w:rsid w:val="001D5350"/>
    <w:rsid w:val="001F11A1"/>
    <w:rsid w:val="001F7729"/>
    <w:rsid w:val="00214538"/>
    <w:rsid w:val="00214B31"/>
    <w:rsid w:val="00215DFA"/>
    <w:rsid w:val="0022472A"/>
    <w:rsid w:val="00235529"/>
    <w:rsid w:val="00245BC8"/>
    <w:rsid w:val="00265096"/>
    <w:rsid w:val="0026707F"/>
    <w:rsid w:val="002735BA"/>
    <w:rsid w:val="0029520A"/>
    <w:rsid w:val="00296BDA"/>
    <w:rsid w:val="002A22EC"/>
    <w:rsid w:val="002A2F07"/>
    <w:rsid w:val="002A4AF3"/>
    <w:rsid w:val="002B1B1B"/>
    <w:rsid w:val="002B2475"/>
    <w:rsid w:val="002C3969"/>
    <w:rsid w:val="002C7018"/>
    <w:rsid w:val="002D4E4C"/>
    <w:rsid w:val="002F10C2"/>
    <w:rsid w:val="002F2324"/>
    <w:rsid w:val="002F3443"/>
    <w:rsid w:val="00301F6F"/>
    <w:rsid w:val="00301FB7"/>
    <w:rsid w:val="00307E27"/>
    <w:rsid w:val="00315040"/>
    <w:rsid w:val="00321D5C"/>
    <w:rsid w:val="003356B6"/>
    <w:rsid w:val="00341047"/>
    <w:rsid w:val="0034636A"/>
    <w:rsid w:val="003526E2"/>
    <w:rsid w:val="00382AEF"/>
    <w:rsid w:val="00385E4A"/>
    <w:rsid w:val="003A2E78"/>
    <w:rsid w:val="003B124A"/>
    <w:rsid w:val="003C011A"/>
    <w:rsid w:val="003C2DDA"/>
    <w:rsid w:val="003D4408"/>
    <w:rsid w:val="003D5B02"/>
    <w:rsid w:val="003F727C"/>
    <w:rsid w:val="004050CB"/>
    <w:rsid w:val="00406DBD"/>
    <w:rsid w:val="004105C1"/>
    <w:rsid w:val="0041138C"/>
    <w:rsid w:val="00440371"/>
    <w:rsid w:val="004627BA"/>
    <w:rsid w:val="0046377D"/>
    <w:rsid w:val="00463F33"/>
    <w:rsid w:val="00466C2B"/>
    <w:rsid w:val="00474FD3"/>
    <w:rsid w:val="00495437"/>
    <w:rsid w:val="00497812"/>
    <w:rsid w:val="004A3647"/>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1004"/>
    <w:rsid w:val="00581EFE"/>
    <w:rsid w:val="00586CE9"/>
    <w:rsid w:val="0059794F"/>
    <w:rsid w:val="005A781F"/>
    <w:rsid w:val="005B2EA0"/>
    <w:rsid w:val="005C1497"/>
    <w:rsid w:val="005C5278"/>
    <w:rsid w:val="005F0A06"/>
    <w:rsid w:val="0060085A"/>
    <w:rsid w:val="00606D72"/>
    <w:rsid w:val="00616AC3"/>
    <w:rsid w:val="00622996"/>
    <w:rsid w:val="00627A4D"/>
    <w:rsid w:val="006303ED"/>
    <w:rsid w:val="0063297D"/>
    <w:rsid w:val="0064169F"/>
    <w:rsid w:val="00641E71"/>
    <w:rsid w:val="006476AC"/>
    <w:rsid w:val="00663977"/>
    <w:rsid w:val="0067367A"/>
    <w:rsid w:val="00673885"/>
    <w:rsid w:val="00681181"/>
    <w:rsid w:val="00692A04"/>
    <w:rsid w:val="00692E2F"/>
    <w:rsid w:val="006A7E4D"/>
    <w:rsid w:val="006B2898"/>
    <w:rsid w:val="006D00E6"/>
    <w:rsid w:val="006D106E"/>
    <w:rsid w:val="006D7705"/>
    <w:rsid w:val="006E5EB6"/>
    <w:rsid w:val="006F7657"/>
    <w:rsid w:val="00700E7F"/>
    <w:rsid w:val="00703BC9"/>
    <w:rsid w:val="00722411"/>
    <w:rsid w:val="00737C90"/>
    <w:rsid w:val="00751FB2"/>
    <w:rsid w:val="007524D7"/>
    <w:rsid w:val="007619E7"/>
    <w:rsid w:val="007619F6"/>
    <w:rsid w:val="007677B2"/>
    <w:rsid w:val="00770437"/>
    <w:rsid w:val="00771039"/>
    <w:rsid w:val="00772FCC"/>
    <w:rsid w:val="007819B9"/>
    <w:rsid w:val="00796237"/>
    <w:rsid w:val="007A3294"/>
    <w:rsid w:val="007B4E40"/>
    <w:rsid w:val="007D2464"/>
    <w:rsid w:val="007D55C7"/>
    <w:rsid w:val="007F0056"/>
    <w:rsid w:val="007F29AA"/>
    <w:rsid w:val="00800F90"/>
    <w:rsid w:val="00804F68"/>
    <w:rsid w:val="008066E5"/>
    <w:rsid w:val="00826C48"/>
    <w:rsid w:val="00831242"/>
    <w:rsid w:val="00861CAF"/>
    <w:rsid w:val="00862649"/>
    <w:rsid w:val="0086379B"/>
    <w:rsid w:val="00881E70"/>
    <w:rsid w:val="00884F7D"/>
    <w:rsid w:val="0088692E"/>
    <w:rsid w:val="008921FF"/>
    <w:rsid w:val="008A0B3B"/>
    <w:rsid w:val="008B1DA8"/>
    <w:rsid w:val="008B6504"/>
    <w:rsid w:val="008C009C"/>
    <w:rsid w:val="008E0AAC"/>
    <w:rsid w:val="008E77A2"/>
    <w:rsid w:val="00903A29"/>
    <w:rsid w:val="00914571"/>
    <w:rsid w:val="00916770"/>
    <w:rsid w:val="00940CAA"/>
    <w:rsid w:val="00941439"/>
    <w:rsid w:val="009434F1"/>
    <w:rsid w:val="00953E48"/>
    <w:rsid w:val="00954F5A"/>
    <w:rsid w:val="00956AB1"/>
    <w:rsid w:val="00971151"/>
    <w:rsid w:val="00971B7C"/>
    <w:rsid w:val="009944B7"/>
    <w:rsid w:val="009B195F"/>
    <w:rsid w:val="009B3638"/>
    <w:rsid w:val="009C1CD4"/>
    <w:rsid w:val="009C5547"/>
    <w:rsid w:val="009C56E4"/>
    <w:rsid w:val="009C72B0"/>
    <w:rsid w:val="009E32AB"/>
    <w:rsid w:val="00A10A79"/>
    <w:rsid w:val="00A175B9"/>
    <w:rsid w:val="00A35728"/>
    <w:rsid w:val="00A40051"/>
    <w:rsid w:val="00A419C5"/>
    <w:rsid w:val="00A44BBD"/>
    <w:rsid w:val="00A56233"/>
    <w:rsid w:val="00A6521B"/>
    <w:rsid w:val="00A66F83"/>
    <w:rsid w:val="00A70CC3"/>
    <w:rsid w:val="00A82590"/>
    <w:rsid w:val="00A86113"/>
    <w:rsid w:val="00AA0516"/>
    <w:rsid w:val="00AB38A8"/>
    <w:rsid w:val="00AB629E"/>
    <w:rsid w:val="00AC1359"/>
    <w:rsid w:val="00AD05F6"/>
    <w:rsid w:val="00AD52E5"/>
    <w:rsid w:val="00AF1DE2"/>
    <w:rsid w:val="00AF4DB6"/>
    <w:rsid w:val="00B03E91"/>
    <w:rsid w:val="00B111E4"/>
    <w:rsid w:val="00B201DA"/>
    <w:rsid w:val="00B25367"/>
    <w:rsid w:val="00B26CAA"/>
    <w:rsid w:val="00B37D51"/>
    <w:rsid w:val="00B44656"/>
    <w:rsid w:val="00B50470"/>
    <w:rsid w:val="00B53CAC"/>
    <w:rsid w:val="00B61044"/>
    <w:rsid w:val="00B64B2A"/>
    <w:rsid w:val="00B71D50"/>
    <w:rsid w:val="00B774AC"/>
    <w:rsid w:val="00B77A1C"/>
    <w:rsid w:val="00B826EA"/>
    <w:rsid w:val="00B85025"/>
    <w:rsid w:val="00B913EF"/>
    <w:rsid w:val="00B95166"/>
    <w:rsid w:val="00BA19A0"/>
    <w:rsid w:val="00BA3EEB"/>
    <w:rsid w:val="00BB7BCA"/>
    <w:rsid w:val="00BC00F6"/>
    <w:rsid w:val="00BE1CEC"/>
    <w:rsid w:val="00BF109E"/>
    <w:rsid w:val="00BF2E38"/>
    <w:rsid w:val="00BF4707"/>
    <w:rsid w:val="00C12343"/>
    <w:rsid w:val="00C12554"/>
    <w:rsid w:val="00C23BDA"/>
    <w:rsid w:val="00C24DB2"/>
    <w:rsid w:val="00C34D29"/>
    <w:rsid w:val="00C529E1"/>
    <w:rsid w:val="00C5687D"/>
    <w:rsid w:val="00C67785"/>
    <w:rsid w:val="00C8714A"/>
    <w:rsid w:val="00CA51E5"/>
    <w:rsid w:val="00CA776A"/>
    <w:rsid w:val="00CB246D"/>
    <w:rsid w:val="00CC0CA3"/>
    <w:rsid w:val="00CC2159"/>
    <w:rsid w:val="00CD198D"/>
    <w:rsid w:val="00CE67B6"/>
    <w:rsid w:val="00CF13EC"/>
    <w:rsid w:val="00D041ED"/>
    <w:rsid w:val="00D05C16"/>
    <w:rsid w:val="00D159AD"/>
    <w:rsid w:val="00D1603A"/>
    <w:rsid w:val="00D24AE8"/>
    <w:rsid w:val="00D80C48"/>
    <w:rsid w:val="00D928EF"/>
    <w:rsid w:val="00D94ABC"/>
    <w:rsid w:val="00DA6775"/>
    <w:rsid w:val="00DC144C"/>
    <w:rsid w:val="00DD2E9E"/>
    <w:rsid w:val="00DD7853"/>
    <w:rsid w:val="00DE058C"/>
    <w:rsid w:val="00DE7A12"/>
    <w:rsid w:val="00E0679A"/>
    <w:rsid w:val="00E13E26"/>
    <w:rsid w:val="00E25CE3"/>
    <w:rsid w:val="00E43FBF"/>
    <w:rsid w:val="00E5319E"/>
    <w:rsid w:val="00E531AF"/>
    <w:rsid w:val="00E628D4"/>
    <w:rsid w:val="00E856C0"/>
    <w:rsid w:val="00EA7A83"/>
    <w:rsid w:val="00EB24B5"/>
    <w:rsid w:val="00EB541B"/>
    <w:rsid w:val="00EC78B9"/>
    <w:rsid w:val="00ED2180"/>
    <w:rsid w:val="00ED7ADC"/>
    <w:rsid w:val="00EF4C0C"/>
    <w:rsid w:val="00F02BB7"/>
    <w:rsid w:val="00F0427C"/>
    <w:rsid w:val="00F07DFA"/>
    <w:rsid w:val="00F177B7"/>
    <w:rsid w:val="00F227A5"/>
    <w:rsid w:val="00F24001"/>
    <w:rsid w:val="00F31233"/>
    <w:rsid w:val="00F322F8"/>
    <w:rsid w:val="00F5106B"/>
    <w:rsid w:val="00F52E6C"/>
    <w:rsid w:val="00F600A2"/>
    <w:rsid w:val="00F61F1E"/>
    <w:rsid w:val="00F65316"/>
    <w:rsid w:val="00F66E6D"/>
    <w:rsid w:val="00F72E94"/>
    <w:rsid w:val="00F80400"/>
    <w:rsid w:val="00F83BE6"/>
    <w:rsid w:val="00F85C2D"/>
    <w:rsid w:val="00FA2AFB"/>
    <w:rsid w:val="00FB0520"/>
    <w:rsid w:val="00FB388C"/>
    <w:rsid w:val="00FB6D49"/>
    <w:rsid w:val="00FD34DE"/>
    <w:rsid w:val="00FE4F7B"/>
    <w:rsid w:val="00FF0E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971B7C"/>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861CAF"/>
    <w:pPr>
      <w:spacing w:after="120" w:line="240" w:lineRule="auto"/>
    </w:pPr>
    <w:rPr>
      <w:rFonts w:eastAsia="MS Mincho" w:cs="Times New Roman"/>
      <w:sz w:val="20"/>
      <w:szCs w:val="24"/>
      <w:lang w:val="en-US"/>
    </w:rPr>
  </w:style>
  <w:style w:type="character" w:customStyle="1" w:styleId="1bodycopyChar">
    <w:name w:val="1 body copy Char"/>
    <w:link w:val="1bodycopy"/>
    <w:rsid w:val="00861CAF"/>
    <w:rPr>
      <w:rFonts w:ascii="Arial" w:eastAsia="MS Mincho" w:hAnsi="Arial" w:cs="Times New Roman"/>
      <w:sz w:val="20"/>
      <w:szCs w:val="24"/>
      <w:lang w:val="en-US"/>
    </w:rPr>
  </w:style>
  <w:style w:type="paragraph" w:customStyle="1" w:styleId="3Bulletedcopyblue">
    <w:name w:val="3 Bulleted copy blue"/>
    <w:basedOn w:val="Normal"/>
    <w:qFormat/>
    <w:rsid w:val="00751FB2"/>
    <w:pPr>
      <w:numPr>
        <w:numId w:val="30"/>
      </w:numPr>
      <w:spacing w:after="120" w:line="240" w:lineRule="auto"/>
    </w:pPr>
    <w:rPr>
      <w:rFonts w:eastAsia="MS Mincho" w:cs="Arial"/>
      <w:sz w:val="20"/>
      <w:szCs w:val="20"/>
      <w:lang w:val="en-US"/>
    </w:rPr>
  </w:style>
  <w:style w:type="paragraph" w:customStyle="1" w:styleId="7Tablebodycopy">
    <w:name w:val="7 Table body copy"/>
    <w:basedOn w:val="1bodycopy"/>
    <w:qFormat/>
    <w:rsid w:val="00770437"/>
    <w:pPr>
      <w:spacing w:after="60"/>
    </w:pPr>
  </w:style>
  <w:style w:type="paragraph" w:customStyle="1" w:styleId="7Tablecopybulleted">
    <w:name w:val="7 Table copy bulleted"/>
    <w:basedOn w:val="7Tablebodycopy"/>
    <w:qFormat/>
    <w:rsid w:val="00770437"/>
    <w:pPr>
      <w:numPr>
        <w:numId w:val="39"/>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consultations/relationships-and-sex-education-and-health-edu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7/16/section/34/enacted"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teachers-standards"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pga/1996/56/contents" TargetMode="External"/><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hyperlink" Target="http://www.legislation.gov.uk/ukpga/1996/56/contents" TargetMode="External"/><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legislation.gov.uk/ukpga/1998/42/contents" TargetMode="External"/><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infopath/2007/PartnerControls"/>
    <ds:schemaRef ds:uri="http://purl.org/dc/elements/1.1/"/>
    <ds:schemaRef ds:uri="f0150cf4-383c-4503-829c-b86b76728863"/>
    <ds:schemaRef ds:uri="15b27674-5099-4916-a580-875e1bc3e0f6"/>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326D092-A00A-4814-A9CE-9040E101B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21143-641A-4057-BFC2-408FD8A0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A.McGinty</cp:lastModifiedBy>
  <cp:revision>2</cp:revision>
  <cp:lastPrinted>2022-04-19T08:16:00Z</cp:lastPrinted>
  <dcterms:created xsi:type="dcterms:W3CDTF">2024-06-20T10:43:00Z</dcterms:created>
  <dcterms:modified xsi:type="dcterms:W3CDTF">2024-06-20T10:43:00Z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